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86" w:type="dxa"/>
        <w:tblInd w:w="-318" w:type="dxa"/>
        <w:tblLayout w:type="fixed"/>
        <w:tblLook w:val="0000" w:firstRow="0" w:lastRow="0" w:firstColumn="0" w:lastColumn="0" w:noHBand="0" w:noVBand="0"/>
      </w:tblPr>
      <w:tblGrid>
        <w:gridCol w:w="426"/>
        <w:gridCol w:w="1374"/>
        <w:gridCol w:w="426"/>
        <w:gridCol w:w="7560"/>
      </w:tblGrid>
      <w:tr w:rsidR="00DB1CB2" w:rsidRPr="00A37128" w14:paraId="4A729AD6" w14:textId="77777777" w:rsidTr="00492016">
        <w:tc>
          <w:tcPr>
            <w:tcW w:w="1800" w:type="dxa"/>
            <w:gridSpan w:val="2"/>
          </w:tcPr>
          <w:p w14:paraId="6AA99C13" w14:textId="3487D918" w:rsidR="00DB1CB2" w:rsidRPr="00DB1CB2" w:rsidRDefault="00DB1CB2" w:rsidP="00DB1CB2">
            <w:pPr>
              <w:tabs>
                <w:tab w:val="left" w:pos="0"/>
                <w:tab w:val="left" w:pos="33"/>
              </w:tabs>
              <w:spacing w:after="0" w:line="240" w:lineRule="auto"/>
              <w:ind w:right="-6734"/>
              <w:rPr>
                <w:rFonts w:ascii="Dutch TL" w:eastAsia="Times New Roman" w:hAnsi="Dutch TL" w:cs="Times New Roman"/>
                <w:b/>
                <w:sz w:val="24"/>
                <w:szCs w:val="24"/>
                <w:lang w:val="lv-LV" w:eastAsia="lv-LV"/>
              </w:rPr>
            </w:pPr>
          </w:p>
        </w:tc>
        <w:tc>
          <w:tcPr>
            <w:tcW w:w="7982" w:type="dxa"/>
            <w:gridSpan w:val="2"/>
          </w:tcPr>
          <w:p w14:paraId="29E17C84" w14:textId="35DE8457" w:rsidR="00DB1CB2" w:rsidRPr="00DB1CB2" w:rsidRDefault="00DB1CB2" w:rsidP="00DB1CB2">
            <w:pPr>
              <w:spacing w:after="0" w:line="240" w:lineRule="auto"/>
              <w:jc w:val="center"/>
              <w:rPr>
                <w:rFonts w:ascii="Times New Roman" w:eastAsia="Times New Roman" w:hAnsi="Times New Roman" w:cs="Times New Roman"/>
                <w:szCs w:val="24"/>
                <w:lang w:val="lv-LV" w:eastAsia="lv-LV"/>
              </w:rPr>
            </w:pPr>
          </w:p>
        </w:tc>
      </w:tr>
      <w:tr w:rsidR="00492016" w14:paraId="2CDDF172" w14:textId="77777777" w:rsidTr="00492016">
        <w:trPr>
          <w:gridBefore w:val="1"/>
          <w:wBefore w:w="426" w:type="dxa"/>
          <w:trHeight w:val="1702"/>
        </w:trPr>
        <w:tc>
          <w:tcPr>
            <w:tcW w:w="1800" w:type="dxa"/>
            <w:gridSpan w:val="2"/>
          </w:tcPr>
          <w:p w14:paraId="0AC05F8F" w14:textId="076F38C8" w:rsidR="00492016" w:rsidRDefault="00492016" w:rsidP="00812B3C">
            <w:pPr>
              <w:tabs>
                <w:tab w:val="left" w:pos="0"/>
                <w:tab w:val="left" w:pos="33"/>
              </w:tabs>
              <w:ind w:right="-6734"/>
              <w:rPr>
                <w:rFonts w:ascii="Dutch TL" w:hAnsi="Dutch TL"/>
                <w:b/>
              </w:rPr>
            </w:pPr>
            <w:bookmarkStart w:id="0" w:name="_Hlk167792282"/>
            <w:r>
              <w:rPr>
                <w:rFonts w:ascii="Dutch TL" w:hAnsi="Dutch TL"/>
                <w:b/>
                <w:noProof/>
              </w:rPr>
              <w:drawing>
                <wp:inline distT="0" distB="0" distL="0" distR="0" wp14:anchorId="4054A811" wp14:editId="66DB5596">
                  <wp:extent cx="1005840" cy="1129030"/>
                  <wp:effectExtent l="0" t="0" r="3810" b="0"/>
                  <wp:docPr id="744005697"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5840" cy="1129030"/>
                          </a:xfrm>
                          <a:prstGeom prst="rect">
                            <a:avLst/>
                          </a:prstGeom>
                          <a:noFill/>
                          <a:ln>
                            <a:noFill/>
                          </a:ln>
                        </pic:spPr>
                      </pic:pic>
                    </a:graphicData>
                  </a:graphic>
                </wp:inline>
              </w:drawing>
            </w:r>
          </w:p>
        </w:tc>
        <w:tc>
          <w:tcPr>
            <w:tcW w:w="7560" w:type="dxa"/>
          </w:tcPr>
          <w:p w14:paraId="111E9A17" w14:textId="77777777" w:rsidR="00492016" w:rsidRPr="00F95803" w:rsidRDefault="00492016" w:rsidP="00812B3C">
            <w:pPr>
              <w:pStyle w:val="Virsraksts1"/>
              <w:jc w:val="center"/>
              <w:rPr>
                <w:rFonts w:ascii="Times New Roman" w:hAnsi="Times New Roman"/>
                <w:b/>
                <w:sz w:val="28"/>
                <w:szCs w:val="28"/>
              </w:rPr>
            </w:pPr>
            <w:r w:rsidRPr="00F95803">
              <w:rPr>
                <w:rFonts w:ascii="Times New Roman" w:hAnsi="Times New Roman"/>
                <w:b/>
                <w:sz w:val="28"/>
                <w:szCs w:val="28"/>
              </w:rPr>
              <w:t>BAUSKAS NOVADA PAŠVALDĪBA</w:t>
            </w:r>
          </w:p>
          <w:p w14:paraId="5E0A0D1D" w14:textId="77777777" w:rsidR="00492016" w:rsidRPr="00F95803" w:rsidRDefault="00492016" w:rsidP="00812B3C">
            <w:pPr>
              <w:jc w:val="center"/>
              <w:rPr>
                <w:b/>
                <w:caps/>
                <w:sz w:val="38"/>
                <w:szCs w:val="38"/>
              </w:rPr>
            </w:pPr>
            <w:r w:rsidRPr="00F95803">
              <w:rPr>
                <w:b/>
                <w:caps/>
                <w:sz w:val="38"/>
                <w:szCs w:val="38"/>
              </w:rPr>
              <w:t xml:space="preserve">uzvaras </w:t>
            </w:r>
            <w:r>
              <w:rPr>
                <w:b/>
                <w:caps/>
                <w:sz w:val="38"/>
                <w:szCs w:val="38"/>
              </w:rPr>
              <w:t>PAMATSKOLA</w:t>
            </w:r>
          </w:p>
          <w:p w14:paraId="42A60A8B" w14:textId="41A0C664" w:rsidR="00492016" w:rsidRDefault="00492016" w:rsidP="00812B3C">
            <w:pPr>
              <w:rPr>
                <w:rFonts w:ascii="BaltHandelGothic" w:hAnsi="BaltHandelGothic"/>
              </w:rPr>
            </w:pPr>
            <w:r>
              <w:rPr>
                <w:rFonts w:ascii="Dutch TL" w:hAnsi="Dutch TL"/>
                <w:b/>
                <w:noProof/>
              </w:rPr>
              <mc:AlternateContent>
                <mc:Choice Requires="wps">
                  <w:drawing>
                    <wp:anchor distT="0" distB="0" distL="114300" distR="114300" simplePos="0" relativeHeight="251659264" behindDoc="0" locked="0" layoutInCell="1" allowOverlap="1" wp14:anchorId="2FF76118" wp14:editId="6E9ABF10">
                      <wp:simplePos x="0" y="0"/>
                      <wp:positionH relativeFrom="column">
                        <wp:posOffset>22860</wp:posOffset>
                      </wp:positionH>
                      <wp:positionV relativeFrom="paragraph">
                        <wp:posOffset>71120</wp:posOffset>
                      </wp:positionV>
                      <wp:extent cx="4600575" cy="0"/>
                      <wp:effectExtent l="19050" t="15875" r="19050" b="12700"/>
                      <wp:wrapNone/>
                      <wp:docPr id="1537860600"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0575" cy="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758F98" id="Taisns savienotājs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6pt" to="364.0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" strokeweight="2pt">
                      <v:stroke startarrowwidth="narrow" startarrowlength="short" endarrowwidth="narrow" endarrowlength="short"/>
                    </v:line>
                  </w:pict>
                </mc:Fallback>
              </mc:AlternateContent>
            </w:r>
          </w:p>
          <w:p w14:paraId="76EF5DBF" w14:textId="77777777" w:rsidR="00492016" w:rsidRDefault="00492016" w:rsidP="00812B3C">
            <w:pPr>
              <w:jc w:val="center"/>
            </w:pPr>
            <w:r>
              <w:rPr>
                <w:rStyle w:val="right3"/>
                <w:bCs/>
                <w:noProof/>
                <w:specVanish w:val="0"/>
              </w:rPr>
              <w:t xml:space="preserve">Izglītības iestādes reģistrācijas Nr. </w:t>
            </w:r>
            <w:r>
              <w:t xml:space="preserve">4512903239, reģ. Nr. </w:t>
            </w:r>
            <w:r w:rsidRPr="003C5BF8">
              <w:t>90000057013</w:t>
            </w:r>
            <w:r>
              <w:t xml:space="preserve"> </w:t>
            </w:r>
          </w:p>
          <w:p w14:paraId="57EC4DC3" w14:textId="77777777" w:rsidR="00492016" w:rsidRDefault="00492016" w:rsidP="00812B3C">
            <w:pPr>
              <w:jc w:val="center"/>
            </w:pPr>
            <w:r>
              <w:t>Sporta iela 3, Uzvara, Gailīšu pag., Bauskas nov., LV-3931</w:t>
            </w:r>
          </w:p>
          <w:p w14:paraId="1F7028E7" w14:textId="77777777" w:rsidR="00492016" w:rsidRPr="0021215C" w:rsidRDefault="00492016" w:rsidP="00812B3C">
            <w:pPr>
              <w:jc w:val="center"/>
              <w:rPr>
                <w:sz w:val="21"/>
                <w:szCs w:val="21"/>
              </w:rPr>
            </w:pPr>
            <w:r w:rsidRPr="0021215C">
              <w:rPr>
                <w:sz w:val="21"/>
                <w:szCs w:val="21"/>
              </w:rPr>
              <w:t>tālr. 63956505, e-pasts: uzvara.pamatskola@bauskasnovads.lv, www.uzvarasskola.lv</w:t>
            </w:r>
          </w:p>
        </w:tc>
      </w:tr>
    </w:tbl>
    <w:p w14:paraId="59847FD9" w14:textId="77777777" w:rsidR="00492016" w:rsidRDefault="00492016" w:rsidP="00492016">
      <w:pPr>
        <w:jc w:val="center"/>
      </w:pPr>
    </w:p>
    <w:p w14:paraId="4B299514" w14:textId="77777777" w:rsidR="00492016" w:rsidRDefault="00492016" w:rsidP="00492016">
      <w:pPr>
        <w:ind w:left="1440"/>
        <w:jc w:val="center"/>
        <w:rPr>
          <w:lang w:val="lv-LV"/>
        </w:rPr>
      </w:pPr>
      <w:r>
        <w:t>Bauskas novada Gailīšu pagastā</w:t>
      </w:r>
    </w:p>
    <w:bookmarkEnd w:id="0"/>
    <w:p w14:paraId="7BCE39AA" w14:textId="77777777" w:rsidR="00492016" w:rsidRPr="00736F9A" w:rsidRDefault="00492016" w:rsidP="00736F9A">
      <w:pPr>
        <w:spacing w:after="0" w:line="240" w:lineRule="auto"/>
        <w:rPr>
          <w:rFonts w:ascii="Times New Roman" w:eastAsia="Times New Roman" w:hAnsi="Times New Roman" w:cs="Times New Roman"/>
          <w:sz w:val="24"/>
          <w:szCs w:val="24"/>
          <w:lang w:val="lv-LV" w:eastAsia="lv-LV"/>
        </w:rPr>
      </w:pPr>
    </w:p>
    <w:p w14:paraId="1F11CE9C" w14:textId="77777777" w:rsidR="004832F9" w:rsidRDefault="004832F9" w:rsidP="004832F9">
      <w:pPr>
        <w:pStyle w:val="Default"/>
        <w:jc w:val="center"/>
        <w:rPr>
          <w:b/>
          <w:bCs/>
          <w:sz w:val="28"/>
          <w:szCs w:val="28"/>
        </w:rPr>
      </w:pPr>
      <w:r w:rsidRPr="00736F9A">
        <w:rPr>
          <w:b/>
          <w:bCs/>
          <w:sz w:val="28"/>
          <w:szCs w:val="28"/>
        </w:rPr>
        <w:t>SKOLĒNU MĀCĪBU SASNIEGUMU VĒRTĒŠANAS KĀRTĪBA</w:t>
      </w:r>
    </w:p>
    <w:p w14:paraId="5BBF6CDD" w14:textId="77777777" w:rsidR="00736F9A" w:rsidRDefault="00736F9A" w:rsidP="004832F9">
      <w:pPr>
        <w:pStyle w:val="Default"/>
        <w:jc w:val="center"/>
        <w:rPr>
          <w:b/>
          <w:bCs/>
          <w:sz w:val="28"/>
          <w:szCs w:val="28"/>
        </w:rPr>
      </w:pPr>
    </w:p>
    <w:p w14:paraId="4C4CA67A" w14:textId="2AC87119" w:rsidR="00736F9A" w:rsidRPr="00736F9A" w:rsidRDefault="00736F9A" w:rsidP="00736F9A">
      <w:pPr>
        <w:ind w:left="142"/>
        <w:jc w:val="both"/>
        <w:rPr>
          <w:rFonts w:ascii="Times New Roman" w:hAnsi="Times New Roman" w:cs="Times New Roman"/>
          <w:sz w:val="24"/>
          <w:szCs w:val="24"/>
          <w:lang w:val="lv-LV"/>
        </w:rPr>
      </w:pPr>
      <w:r w:rsidRPr="00736F9A">
        <w:rPr>
          <w:rFonts w:ascii="Times New Roman" w:hAnsi="Times New Roman" w:cs="Times New Roman"/>
          <w:sz w:val="24"/>
          <w:szCs w:val="24"/>
          <w:lang w:val="lv-LV"/>
        </w:rPr>
        <w:t>2024</w:t>
      </w:r>
      <w:r>
        <w:rPr>
          <w:rFonts w:ascii="Times New Roman" w:hAnsi="Times New Roman" w:cs="Times New Roman"/>
          <w:sz w:val="24"/>
          <w:szCs w:val="24"/>
          <w:lang w:val="lv-LV"/>
        </w:rPr>
        <w:t>.gada 28.augustā</w:t>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t>Nr.</w:t>
      </w:r>
      <w:r w:rsidR="007E7D7B">
        <w:rPr>
          <w:rFonts w:ascii="Times New Roman" w:hAnsi="Times New Roman" w:cs="Times New Roman"/>
          <w:sz w:val="24"/>
          <w:szCs w:val="24"/>
          <w:lang w:val="lv-LV"/>
        </w:rPr>
        <w:t xml:space="preserve"> 3.9/5/2024</w:t>
      </w:r>
    </w:p>
    <w:p w14:paraId="001E6FCD" w14:textId="77777777" w:rsidR="00736F9A" w:rsidRPr="00736F9A" w:rsidRDefault="00736F9A" w:rsidP="00736F9A">
      <w:pPr>
        <w:pStyle w:val="Default"/>
        <w:jc w:val="both"/>
        <w:rPr>
          <w:b/>
          <w:bCs/>
          <w:sz w:val="28"/>
          <w:szCs w:val="28"/>
        </w:rPr>
      </w:pPr>
    </w:p>
    <w:p w14:paraId="093009FF" w14:textId="77777777" w:rsidR="004832F9" w:rsidRPr="00736F9A" w:rsidRDefault="004832F9" w:rsidP="004832F9">
      <w:pPr>
        <w:pStyle w:val="Default"/>
        <w:rPr>
          <w:sz w:val="28"/>
          <w:szCs w:val="28"/>
        </w:rPr>
      </w:pPr>
    </w:p>
    <w:p w14:paraId="12FC2E84" w14:textId="6DDFBE6B" w:rsidR="004832F9" w:rsidRPr="00736F9A" w:rsidRDefault="004832F9" w:rsidP="004832F9">
      <w:pPr>
        <w:pStyle w:val="Default"/>
        <w:spacing w:after="37"/>
        <w:jc w:val="right"/>
        <w:rPr>
          <w:sz w:val="22"/>
          <w:szCs w:val="22"/>
        </w:rPr>
      </w:pPr>
      <w:r w:rsidRPr="00736F9A">
        <w:rPr>
          <w:i/>
          <w:iCs/>
          <w:sz w:val="22"/>
          <w:szCs w:val="22"/>
        </w:rPr>
        <w:t>Izdota saskaņā ar</w:t>
      </w:r>
      <w:r w:rsidR="000B263B" w:rsidRPr="00736F9A">
        <w:rPr>
          <w:i/>
          <w:iCs/>
          <w:sz w:val="22"/>
          <w:szCs w:val="22"/>
        </w:rPr>
        <w:t>:</w:t>
      </w:r>
      <w:r w:rsidRPr="00736F9A">
        <w:rPr>
          <w:i/>
          <w:iCs/>
          <w:sz w:val="22"/>
          <w:szCs w:val="22"/>
        </w:rPr>
        <w:t xml:space="preserve"> </w:t>
      </w:r>
    </w:p>
    <w:p w14:paraId="320DA485" w14:textId="7569312C" w:rsidR="004832F9" w:rsidRPr="00736F9A" w:rsidRDefault="00126EE3" w:rsidP="00A37128">
      <w:pPr>
        <w:pStyle w:val="Default"/>
        <w:spacing w:after="37"/>
        <w:jc w:val="right"/>
        <w:rPr>
          <w:sz w:val="22"/>
          <w:szCs w:val="22"/>
        </w:rPr>
      </w:pPr>
      <w:r w:rsidRPr="00736F9A">
        <w:rPr>
          <w:sz w:val="22"/>
          <w:szCs w:val="22"/>
        </w:rPr>
        <w:t>Vispārējā i</w:t>
      </w:r>
      <w:r w:rsidR="004832F9" w:rsidRPr="00736F9A">
        <w:rPr>
          <w:i/>
          <w:iCs/>
          <w:sz w:val="22"/>
          <w:szCs w:val="22"/>
        </w:rPr>
        <w:t xml:space="preserve">zglītības likuma </w:t>
      </w:r>
      <w:r w:rsidRPr="00736F9A">
        <w:rPr>
          <w:i/>
          <w:iCs/>
          <w:sz w:val="22"/>
          <w:szCs w:val="22"/>
        </w:rPr>
        <w:t>10</w:t>
      </w:r>
      <w:r w:rsidR="004832F9" w:rsidRPr="00736F9A">
        <w:rPr>
          <w:i/>
          <w:iCs/>
          <w:sz w:val="22"/>
          <w:szCs w:val="22"/>
        </w:rPr>
        <w:t xml:space="preserve">. panta </w:t>
      </w:r>
      <w:r w:rsidRPr="00736F9A">
        <w:rPr>
          <w:i/>
          <w:iCs/>
          <w:sz w:val="22"/>
          <w:szCs w:val="22"/>
        </w:rPr>
        <w:t>tr</w:t>
      </w:r>
      <w:r w:rsidR="00A90E54" w:rsidRPr="00736F9A">
        <w:rPr>
          <w:i/>
          <w:iCs/>
          <w:sz w:val="22"/>
          <w:szCs w:val="22"/>
        </w:rPr>
        <w:t>e</w:t>
      </w:r>
      <w:r w:rsidRPr="00736F9A">
        <w:rPr>
          <w:i/>
          <w:iCs/>
          <w:sz w:val="22"/>
          <w:szCs w:val="22"/>
        </w:rPr>
        <w:t>šās daļas</w:t>
      </w:r>
      <w:r w:rsidR="00A90E54" w:rsidRPr="00736F9A">
        <w:rPr>
          <w:i/>
          <w:iCs/>
          <w:sz w:val="22"/>
          <w:szCs w:val="22"/>
        </w:rPr>
        <w:t xml:space="preserve"> </w:t>
      </w:r>
      <w:r w:rsidRPr="00736F9A">
        <w:rPr>
          <w:i/>
          <w:iCs/>
          <w:sz w:val="22"/>
          <w:szCs w:val="22"/>
        </w:rPr>
        <w:t>2</w:t>
      </w:r>
      <w:r w:rsidR="004832F9" w:rsidRPr="00736F9A">
        <w:rPr>
          <w:i/>
          <w:iCs/>
          <w:sz w:val="22"/>
          <w:szCs w:val="22"/>
        </w:rPr>
        <w:t xml:space="preserve">.punktu,  </w:t>
      </w:r>
    </w:p>
    <w:p w14:paraId="506D4D9E" w14:textId="40A95E38" w:rsidR="004832F9" w:rsidRPr="00736F9A" w:rsidRDefault="004832F9" w:rsidP="004832F9">
      <w:pPr>
        <w:pStyle w:val="Default"/>
        <w:jc w:val="right"/>
        <w:rPr>
          <w:sz w:val="22"/>
          <w:szCs w:val="22"/>
        </w:rPr>
      </w:pPr>
      <w:r w:rsidRPr="00736F9A">
        <w:rPr>
          <w:i/>
          <w:iCs/>
          <w:sz w:val="22"/>
          <w:szCs w:val="22"/>
        </w:rPr>
        <w:t>MK 201</w:t>
      </w:r>
      <w:r w:rsidR="00126EE3" w:rsidRPr="00736F9A">
        <w:rPr>
          <w:i/>
          <w:iCs/>
          <w:sz w:val="22"/>
          <w:szCs w:val="22"/>
        </w:rPr>
        <w:t>8</w:t>
      </w:r>
      <w:r w:rsidRPr="00736F9A">
        <w:rPr>
          <w:i/>
          <w:iCs/>
          <w:sz w:val="22"/>
          <w:szCs w:val="22"/>
        </w:rPr>
        <w:t xml:space="preserve">.gada </w:t>
      </w:r>
      <w:r w:rsidR="00126EE3" w:rsidRPr="00736F9A">
        <w:rPr>
          <w:i/>
          <w:iCs/>
          <w:sz w:val="22"/>
          <w:szCs w:val="22"/>
        </w:rPr>
        <w:t>27</w:t>
      </w:r>
      <w:r w:rsidRPr="00736F9A">
        <w:rPr>
          <w:i/>
          <w:iCs/>
          <w:sz w:val="22"/>
          <w:szCs w:val="22"/>
        </w:rPr>
        <w:t>.</w:t>
      </w:r>
      <w:r w:rsidR="00126EE3" w:rsidRPr="00736F9A">
        <w:rPr>
          <w:i/>
          <w:iCs/>
          <w:sz w:val="22"/>
          <w:szCs w:val="22"/>
        </w:rPr>
        <w:t xml:space="preserve">novembra </w:t>
      </w:r>
      <w:r w:rsidRPr="00736F9A">
        <w:rPr>
          <w:i/>
          <w:iCs/>
          <w:sz w:val="22"/>
          <w:szCs w:val="22"/>
        </w:rPr>
        <w:t>noteikumi Nr.</w:t>
      </w:r>
      <w:r w:rsidR="00126EE3" w:rsidRPr="00736F9A">
        <w:rPr>
          <w:i/>
          <w:iCs/>
          <w:sz w:val="22"/>
          <w:szCs w:val="22"/>
        </w:rPr>
        <w:t>747</w:t>
      </w:r>
      <w:r w:rsidRPr="00736F9A">
        <w:rPr>
          <w:i/>
          <w:iCs/>
          <w:sz w:val="22"/>
          <w:szCs w:val="22"/>
        </w:rPr>
        <w:t xml:space="preserve"> „</w:t>
      </w:r>
      <w:r w:rsidR="00126EE3" w:rsidRPr="00736F9A">
        <w:rPr>
          <w:i/>
          <w:iCs/>
          <w:sz w:val="22"/>
          <w:szCs w:val="22"/>
        </w:rPr>
        <w:t>Noteikumi par valsts pamatizglītības standartu un pamatizglītības programmu paraugiem”15.punktu un 11.pi</w:t>
      </w:r>
      <w:r w:rsidR="001E5106" w:rsidRPr="00736F9A">
        <w:rPr>
          <w:i/>
          <w:iCs/>
          <w:sz w:val="22"/>
          <w:szCs w:val="22"/>
        </w:rPr>
        <w:t>elikuma 19.punktu.</w:t>
      </w:r>
    </w:p>
    <w:p w14:paraId="0C47954C" w14:textId="77777777" w:rsidR="00DB1CB2" w:rsidRPr="00736F9A" w:rsidRDefault="00DB1CB2">
      <w:pPr>
        <w:rPr>
          <w:rFonts w:ascii="Times New Roman" w:hAnsi="Times New Roman" w:cs="Times New Roman"/>
          <w:lang w:val="lv-LV"/>
        </w:rPr>
      </w:pPr>
    </w:p>
    <w:p w14:paraId="4303A781" w14:textId="77777777" w:rsidR="00531A32" w:rsidRPr="00736F9A" w:rsidRDefault="00531A32">
      <w:pPr>
        <w:rPr>
          <w:rFonts w:ascii="Times New Roman" w:hAnsi="Times New Roman" w:cs="Times New Roman"/>
          <w:lang w:val="lv-LV"/>
        </w:rPr>
      </w:pPr>
    </w:p>
    <w:p w14:paraId="3137317E" w14:textId="77777777" w:rsidR="00DB1CB2" w:rsidRPr="00736F9A" w:rsidRDefault="00DB1CB2" w:rsidP="00DB1CB2">
      <w:pPr>
        <w:spacing w:after="0" w:line="360" w:lineRule="auto"/>
        <w:ind w:right="-625"/>
        <w:jc w:val="center"/>
        <w:rPr>
          <w:rFonts w:ascii="Times New Roman" w:eastAsia="Times New Roman" w:hAnsi="Times New Roman" w:cs="Times New Roman"/>
          <w:b/>
          <w:bCs/>
          <w:sz w:val="28"/>
          <w:szCs w:val="28"/>
          <w:lang w:val="lv-LV" w:eastAsia="lv-LV"/>
        </w:rPr>
      </w:pPr>
      <w:r w:rsidRPr="00736F9A">
        <w:rPr>
          <w:rFonts w:ascii="Times New Roman" w:eastAsia="Times New Roman" w:hAnsi="Times New Roman" w:cs="Times New Roman"/>
          <w:b/>
          <w:bCs/>
          <w:sz w:val="28"/>
          <w:szCs w:val="28"/>
          <w:lang w:val="lv-LV" w:eastAsia="lv-LV"/>
        </w:rPr>
        <w:t>I Vispārīgie jautājumi</w:t>
      </w:r>
    </w:p>
    <w:p w14:paraId="2D72810C" w14:textId="77777777" w:rsidR="00DB1CB2" w:rsidRPr="00DB1CB2" w:rsidRDefault="00DB1CB2" w:rsidP="00DB1CB2">
      <w:pPr>
        <w:numPr>
          <w:ilvl w:val="0"/>
          <w:numId w:val="1"/>
        </w:numPr>
        <w:spacing w:after="0" w:line="240" w:lineRule="auto"/>
        <w:ind w:right="-625"/>
        <w:jc w:val="both"/>
        <w:rPr>
          <w:rFonts w:ascii="Times New Roman" w:eastAsia="Times New Roman" w:hAnsi="Times New Roman" w:cs="Times New Roman"/>
          <w:sz w:val="24"/>
          <w:szCs w:val="24"/>
          <w:lang w:val="lv-LV" w:eastAsia="lv-LV"/>
        </w:rPr>
      </w:pPr>
      <w:r w:rsidRPr="00DB1CB2">
        <w:rPr>
          <w:rFonts w:ascii="Times New Roman" w:eastAsia="Times New Roman" w:hAnsi="Times New Roman" w:cs="Times New Roman"/>
          <w:sz w:val="24"/>
          <w:szCs w:val="24"/>
          <w:lang w:val="lv-LV" w:eastAsia="lv-LV"/>
        </w:rPr>
        <w:t>Skolēnu mācību sasniegumu vērtēšanas kārtība (turpmāk – Kārtība) nosaka vienotu pieeju skolēnu mācību sasniegumu vērtēšanā un rīcību ar skolēnu vērtēšanu saistītajos jautājumos.</w:t>
      </w:r>
    </w:p>
    <w:p w14:paraId="1CCD6DC5" w14:textId="77777777" w:rsidR="00DB1CB2" w:rsidRPr="00DB1CB2" w:rsidRDefault="00DB1CB2" w:rsidP="00DB1CB2">
      <w:pPr>
        <w:numPr>
          <w:ilvl w:val="0"/>
          <w:numId w:val="1"/>
        </w:numPr>
        <w:spacing w:after="0" w:line="240" w:lineRule="auto"/>
        <w:ind w:right="-625"/>
        <w:jc w:val="both"/>
        <w:rPr>
          <w:rFonts w:ascii="Times New Roman" w:eastAsia="Times New Roman" w:hAnsi="Times New Roman" w:cs="Times New Roman"/>
          <w:sz w:val="24"/>
          <w:szCs w:val="24"/>
          <w:lang w:val="lv-LV" w:eastAsia="lv-LV"/>
        </w:rPr>
      </w:pPr>
      <w:r w:rsidRPr="00DB1CB2">
        <w:rPr>
          <w:rFonts w:ascii="Times New Roman" w:eastAsia="Times New Roman" w:hAnsi="Times New Roman" w:cs="Times New Roman"/>
          <w:sz w:val="24"/>
          <w:szCs w:val="24"/>
          <w:lang w:val="lv-LV" w:eastAsia="lv-LV"/>
        </w:rPr>
        <w:t>Kārtība ir saistoša skolas pedagogiem un skolēniem.</w:t>
      </w:r>
    </w:p>
    <w:p w14:paraId="0FF8F231" w14:textId="77777777" w:rsidR="00DB1CB2" w:rsidRPr="00DB1CB2" w:rsidRDefault="00DB1CB2" w:rsidP="00DB1CB2">
      <w:pPr>
        <w:numPr>
          <w:ilvl w:val="0"/>
          <w:numId w:val="1"/>
        </w:numPr>
        <w:spacing w:after="0" w:line="240" w:lineRule="auto"/>
        <w:ind w:right="-625"/>
        <w:jc w:val="both"/>
        <w:rPr>
          <w:rFonts w:ascii="Times New Roman" w:eastAsia="Times New Roman" w:hAnsi="Times New Roman" w:cs="Times New Roman"/>
          <w:sz w:val="24"/>
          <w:szCs w:val="24"/>
          <w:lang w:val="lv-LV" w:eastAsia="lv-LV"/>
        </w:rPr>
      </w:pPr>
      <w:r w:rsidRPr="00DB1CB2">
        <w:rPr>
          <w:rFonts w:ascii="Times New Roman" w:eastAsia="Times New Roman" w:hAnsi="Times New Roman" w:cs="Times New Roman"/>
          <w:sz w:val="24"/>
          <w:szCs w:val="24"/>
          <w:lang w:val="lv-LV" w:eastAsia="lv-LV"/>
        </w:rPr>
        <w:t>Kārtības uzdevumi ir noteikt kārtību, kā notiek mācību sasniegumu vērtēšanas plānošana, mācību sasniegumu vērtēšanas kritēriju noteikšana, vērtēšanas norise, mācību sasniegumu atspoguļojums dokumentos, izglītojamo un vecāku (aizbildņu) informēšana par mācību sasniegumu vērtēšanu un mācību sasniegumiem.</w:t>
      </w:r>
    </w:p>
    <w:p w14:paraId="5C6FEA30" w14:textId="77777777" w:rsidR="00DB1CB2" w:rsidRDefault="00DB1CB2" w:rsidP="00DB1CB2">
      <w:pPr>
        <w:numPr>
          <w:ilvl w:val="0"/>
          <w:numId w:val="1"/>
        </w:numPr>
        <w:spacing w:after="0" w:line="240" w:lineRule="auto"/>
        <w:ind w:right="-625"/>
        <w:jc w:val="both"/>
        <w:rPr>
          <w:rFonts w:ascii="Times New Roman" w:eastAsia="Times New Roman" w:hAnsi="Times New Roman" w:cs="Times New Roman"/>
          <w:sz w:val="24"/>
          <w:szCs w:val="24"/>
          <w:lang w:val="lv-LV" w:eastAsia="lv-LV"/>
        </w:rPr>
      </w:pPr>
      <w:r w:rsidRPr="00DB1CB2">
        <w:rPr>
          <w:rFonts w:ascii="Times New Roman" w:eastAsia="Times New Roman" w:hAnsi="Times New Roman" w:cs="Times New Roman"/>
          <w:sz w:val="24"/>
          <w:szCs w:val="24"/>
          <w:lang w:val="lv-LV" w:eastAsia="lv-LV"/>
        </w:rPr>
        <w:t>Ar Kārtību tiek iepazīstināti skolas pedagogi, skolēni un viņu vecāki. Par to ir atbildīgi direktora vietnieks izglītības jomā un klašu audzinātāji.</w:t>
      </w:r>
    </w:p>
    <w:p w14:paraId="4C78099B" w14:textId="77777777" w:rsidR="00F15172" w:rsidRPr="00F15172" w:rsidRDefault="00F15172" w:rsidP="00DB1CB2">
      <w:pPr>
        <w:numPr>
          <w:ilvl w:val="0"/>
          <w:numId w:val="1"/>
        </w:numPr>
        <w:spacing w:after="0" w:line="240" w:lineRule="auto"/>
        <w:ind w:right="-625"/>
        <w:jc w:val="both"/>
        <w:rPr>
          <w:rFonts w:ascii="Times New Roman" w:eastAsia="Times New Roman" w:hAnsi="Times New Roman" w:cs="Times New Roman"/>
          <w:sz w:val="24"/>
          <w:szCs w:val="24"/>
          <w:lang w:val="lv-LV" w:eastAsia="lv-LV"/>
        </w:rPr>
      </w:pPr>
      <w:r w:rsidRPr="00F15172">
        <w:rPr>
          <w:rFonts w:ascii="Times New Roman" w:hAnsi="Times New Roman" w:cs="Times New Roman"/>
          <w:sz w:val="24"/>
          <w:szCs w:val="24"/>
        </w:rPr>
        <w:t>Vērtēšanas kārtībā lietotie termini</w:t>
      </w:r>
      <w:r>
        <w:rPr>
          <w:rFonts w:ascii="Times New Roman" w:hAnsi="Times New Roman" w:cs="Times New Roman"/>
          <w:sz w:val="24"/>
          <w:szCs w:val="24"/>
          <w:lang w:val="lv-LV"/>
        </w:rPr>
        <w:t>:</w:t>
      </w:r>
    </w:p>
    <w:p w14:paraId="341554CE" w14:textId="77777777" w:rsidR="00DB1CB2" w:rsidRPr="00A90E54" w:rsidRDefault="00A90E54" w:rsidP="00A90E54">
      <w:pPr>
        <w:pStyle w:val="Sarakstarindkopa"/>
        <w:numPr>
          <w:ilvl w:val="1"/>
          <w:numId w:val="1"/>
        </w:numPr>
        <w:spacing w:after="0" w:line="240" w:lineRule="auto"/>
        <w:ind w:right="-625"/>
        <w:jc w:val="both"/>
        <w:rPr>
          <w:rFonts w:ascii="Times New Roman" w:hAnsi="Times New Roman" w:cs="Times New Roman"/>
          <w:sz w:val="24"/>
          <w:szCs w:val="24"/>
          <w:lang w:val="lv-LV"/>
        </w:rPr>
      </w:pPr>
      <w:r w:rsidRPr="00A90E54">
        <w:rPr>
          <w:rFonts w:ascii="Times New Roman" w:hAnsi="Times New Roman" w:cs="Times New Roman"/>
          <w:sz w:val="24"/>
          <w:szCs w:val="24"/>
          <w:lang w:val="lv-LV"/>
        </w:rPr>
        <w:t xml:space="preserve">formatīvā vērtēšana </w:t>
      </w:r>
      <w:r w:rsidR="00CB7C88">
        <w:rPr>
          <w:rFonts w:ascii="Times New Roman" w:hAnsi="Times New Roman" w:cs="Times New Roman"/>
          <w:sz w:val="24"/>
          <w:szCs w:val="24"/>
          <w:lang w:val="lv-LV"/>
        </w:rPr>
        <w:t>–</w:t>
      </w:r>
      <w:r w:rsidRPr="00A90E54">
        <w:rPr>
          <w:rFonts w:ascii="Times New Roman" w:hAnsi="Times New Roman" w:cs="Times New Roman"/>
          <w:sz w:val="24"/>
          <w:szCs w:val="24"/>
          <w:lang w:val="lv-LV"/>
        </w:rPr>
        <w:t xml:space="preserve"> </w:t>
      </w:r>
      <w:r w:rsidR="00CB7C88">
        <w:rPr>
          <w:rFonts w:ascii="Times New Roman" w:hAnsi="Times New Roman" w:cs="Times New Roman"/>
          <w:sz w:val="24"/>
          <w:szCs w:val="24"/>
          <w:shd w:val="clear" w:color="auto" w:fill="FFFFFF"/>
          <w:lang w:val="lv-LV"/>
        </w:rPr>
        <w:t>skolēnu snieguma vērtēšana ikdienā, lai uzlabotu mācīšanos.</w:t>
      </w:r>
      <w:r w:rsidRPr="00161FC8">
        <w:rPr>
          <w:rFonts w:ascii="Times New Roman" w:hAnsi="Times New Roman" w:cs="Times New Roman"/>
          <w:sz w:val="24"/>
          <w:szCs w:val="24"/>
          <w:shd w:val="clear" w:color="auto" w:fill="FFFFFF"/>
          <w:lang w:val="lv-LV"/>
        </w:rPr>
        <w:t xml:space="preserve"> </w:t>
      </w:r>
      <w:r w:rsidR="00CB7C88">
        <w:rPr>
          <w:rFonts w:ascii="Times New Roman" w:hAnsi="Times New Roman" w:cs="Times New Roman"/>
          <w:sz w:val="24"/>
          <w:szCs w:val="24"/>
          <w:shd w:val="clear" w:color="auto" w:fill="FFFFFF"/>
          <w:lang w:val="lv-LV"/>
        </w:rPr>
        <w:t>N</w:t>
      </w:r>
      <w:r w:rsidRPr="00161FC8">
        <w:rPr>
          <w:rFonts w:ascii="Times New Roman" w:hAnsi="Times New Roman" w:cs="Times New Roman"/>
          <w:sz w:val="24"/>
          <w:szCs w:val="24"/>
          <w:shd w:val="clear" w:color="auto" w:fill="FFFFFF"/>
          <w:lang w:val="lv-LV"/>
        </w:rPr>
        <w:t>odrošina skolēnam un pedagogam atgriezenisko saiti par skolēna tā brīža sniegumu pret plānotiem sasniedzamajiem rezultātiem.</w:t>
      </w:r>
    </w:p>
    <w:p w14:paraId="31631FFB" w14:textId="77777777" w:rsidR="00A90E54" w:rsidRPr="0089137B" w:rsidRDefault="0061216F" w:rsidP="00A90E54">
      <w:pPr>
        <w:pStyle w:val="Sarakstarindkopa"/>
        <w:numPr>
          <w:ilvl w:val="1"/>
          <w:numId w:val="1"/>
        </w:numPr>
        <w:spacing w:after="0" w:line="240" w:lineRule="auto"/>
        <w:ind w:right="-625"/>
        <w:jc w:val="both"/>
        <w:rPr>
          <w:rFonts w:ascii="Times New Roman" w:hAnsi="Times New Roman" w:cs="Times New Roman"/>
          <w:sz w:val="24"/>
          <w:szCs w:val="24"/>
          <w:lang w:val="lv-LV"/>
        </w:rPr>
      </w:pPr>
      <w:r>
        <w:rPr>
          <w:rFonts w:ascii="Times New Roman" w:hAnsi="Times New Roman" w:cs="Times New Roman"/>
          <w:sz w:val="24"/>
          <w:szCs w:val="24"/>
          <w:shd w:val="clear" w:color="auto" w:fill="FFFFFF"/>
          <w:lang w:val="lv-LV"/>
        </w:rPr>
        <w:t>d</w:t>
      </w:r>
      <w:r w:rsidR="00A90E54" w:rsidRPr="0089137B">
        <w:rPr>
          <w:rFonts w:ascii="Times New Roman" w:hAnsi="Times New Roman" w:cs="Times New Roman"/>
          <w:sz w:val="24"/>
          <w:szCs w:val="24"/>
          <w:shd w:val="clear" w:color="auto" w:fill="FFFFFF"/>
          <w:lang w:val="lv-LV"/>
        </w:rPr>
        <w:t xml:space="preserve">iagnosticējošā vērtēšana - </w:t>
      </w:r>
      <w:r w:rsidR="0089137B" w:rsidRPr="00161FC8">
        <w:rPr>
          <w:rFonts w:ascii="Times New Roman" w:hAnsi="Times New Roman" w:cs="Times New Roman"/>
          <w:sz w:val="24"/>
          <w:szCs w:val="24"/>
          <w:shd w:val="clear" w:color="auto" w:fill="FFFFFF"/>
          <w:lang w:val="lv-LV"/>
        </w:rPr>
        <w:t>izvērtē</w:t>
      </w:r>
      <w:r w:rsidR="00A90E54" w:rsidRPr="00161FC8">
        <w:rPr>
          <w:rFonts w:ascii="Times New Roman" w:hAnsi="Times New Roman" w:cs="Times New Roman"/>
          <w:sz w:val="24"/>
          <w:szCs w:val="24"/>
          <w:shd w:val="clear" w:color="auto" w:fill="FFFFFF"/>
          <w:lang w:val="lv-LV"/>
        </w:rPr>
        <w:t xml:space="preserve"> skolēna mācīšanās stiprās un vājās puses</w:t>
      </w:r>
      <w:r w:rsidR="0089137B">
        <w:rPr>
          <w:rFonts w:ascii="Times New Roman" w:hAnsi="Times New Roman" w:cs="Times New Roman"/>
          <w:sz w:val="24"/>
          <w:szCs w:val="24"/>
          <w:shd w:val="clear" w:color="auto" w:fill="FFFFFF"/>
          <w:lang w:val="lv-LV"/>
        </w:rPr>
        <w:t>, lai</w:t>
      </w:r>
      <w:r w:rsidR="00A90E54" w:rsidRPr="00161FC8">
        <w:rPr>
          <w:rFonts w:ascii="Times New Roman" w:hAnsi="Times New Roman" w:cs="Times New Roman"/>
          <w:sz w:val="24"/>
          <w:szCs w:val="24"/>
          <w:shd w:val="clear" w:color="auto" w:fill="FFFFFF"/>
          <w:lang w:val="lv-LV"/>
        </w:rPr>
        <w:t xml:space="preserve"> nos</w:t>
      </w:r>
      <w:r w:rsidR="0089137B" w:rsidRPr="00161FC8">
        <w:rPr>
          <w:rFonts w:ascii="Times New Roman" w:hAnsi="Times New Roman" w:cs="Times New Roman"/>
          <w:sz w:val="24"/>
          <w:szCs w:val="24"/>
          <w:shd w:val="clear" w:color="auto" w:fill="FFFFFF"/>
          <w:lang w:val="lv-LV"/>
        </w:rPr>
        <w:t xml:space="preserve">kaidrotu </w:t>
      </w:r>
      <w:r w:rsidR="00CB7C88">
        <w:rPr>
          <w:rFonts w:ascii="Times New Roman" w:hAnsi="Times New Roman" w:cs="Times New Roman"/>
          <w:sz w:val="24"/>
          <w:szCs w:val="24"/>
          <w:shd w:val="clear" w:color="auto" w:fill="FFFFFF"/>
          <w:lang w:val="lv-LV"/>
        </w:rPr>
        <w:t>nepieciešamo atbalstu un atbilstoši un efektīvi plānotu mācību procesu.</w:t>
      </w:r>
    </w:p>
    <w:p w14:paraId="42CE9C0D" w14:textId="77777777" w:rsidR="0089137B" w:rsidRPr="003777FF" w:rsidRDefault="0061216F" w:rsidP="00A90E54">
      <w:pPr>
        <w:pStyle w:val="Sarakstarindkopa"/>
        <w:numPr>
          <w:ilvl w:val="1"/>
          <w:numId w:val="1"/>
        </w:numPr>
        <w:spacing w:after="0" w:line="240" w:lineRule="auto"/>
        <w:ind w:right="-625"/>
        <w:jc w:val="both"/>
        <w:rPr>
          <w:rFonts w:ascii="Times New Roman" w:hAnsi="Times New Roman" w:cs="Times New Roman"/>
          <w:sz w:val="24"/>
          <w:szCs w:val="24"/>
          <w:lang w:val="lv-LV"/>
        </w:rPr>
      </w:pPr>
      <w:r>
        <w:rPr>
          <w:rFonts w:ascii="Times New Roman" w:hAnsi="Times New Roman" w:cs="Times New Roman"/>
          <w:sz w:val="24"/>
          <w:szCs w:val="24"/>
          <w:shd w:val="clear" w:color="auto" w:fill="FFFFFF"/>
          <w:lang w:val="lv-LV"/>
        </w:rPr>
        <w:t>s</w:t>
      </w:r>
      <w:r w:rsidR="0089137B">
        <w:rPr>
          <w:rFonts w:ascii="Times New Roman" w:hAnsi="Times New Roman" w:cs="Times New Roman"/>
          <w:sz w:val="24"/>
          <w:szCs w:val="24"/>
          <w:shd w:val="clear" w:color="auto" w:fill="FFFFFF"/>
          <w:lang w:val="lv-LV"/>
        </w:rPr>
        <w:t xml:space="preserve">ummatīvā vērtēšana - </w:t>
      </w:r>
      <w:r w:rsidR="0089137B" w:rsidRPr="00161FC8">
        <w:rPr>
          <w:rFonts w:ascii="Times New Roman" w:hAnsi="Times New Roman" w:cs="Times New Roman"/>
          <w:sz w:val="24"/>
          <w:szCs w:val="24"/>
          <w:shd w:val="clear" w:color="auto" w:fill="FFFFFF"/>
          <w:lang w:val="lv-LV"/>
        </w:rPr>
        <w:t xml:space="preserve">organizē mācīšanās posma noslēgumā, lai novērtētu un </w:t>
      </w:r>
      <w:r w:rsidR="0089137B" w:rsidRPr="003777FF">
        <w:rPr>
          <w:rFonts w:ascii="Times New Roman" w:hAnsi="Times New Roman" w:cs="Times New Roman"/>
          <w:sz w:val="24"/>
          <w:szCs w:val="24"/>
          <w:shd w:val="clear" w:color="auto" w:fill="FFFFFF"/>
          <w:lang w:val="lv-LV"/>
        </w:rPr>
        <w:t>dokumentētu skolēna mācīšanās rezultātu</w:t>
      </w:r>
      <w:r w:rsidR="003777FF" w:rsidRPr="003777FF">
        <w:rPr>
          <w:rFonts w:ascii="Times New Roman" w:hAnsi="Times New Roman" w:cs="Times New Roman"/>
          <w:sz w:val="24"/>
          <w:szCs w:val="24"/>
          <w:shd w:val="clear" w:color="auto" w:fill="FFFFFF"/>
          <w:lang w:val="lv-LV"/>
        </w:rPr>
        <w:t xml:space="preserve"> </w:t>
      </w:r>
      <w:r w:rsidR="003777FF" w:rsidRPr="003777FF">
        <w:rPr>
          <w:rFonts w:ascii="Times New Roman" w:hAnsi="Times New Roman" w:cs="Times New Roman"/>
          <w:sz w:val="24"/>
          <w:szCs w:val="24"/>
          <w:lang w:val="lv-LV"/>
        </w:rPr>
        <w:t>attiecībā pret plānotiem sasniedzamajiem rezultātiem mācīšanās posma noslēgumā, piemēram, temata, mācību gada vai posma noslēgumā.</w:t>
      </w:r>
    </w:p>
    <w:p w14:paraId="0B457D96" w14:textId="77777777" w:rsidR="00DB1CB2" w:rsidRDefault="00DB1CB2">
      <w:pPr>
        <w:rPr>
          <w:rFonts w:ascii="Times New Roman" w:hAnsi="Times New Roman" w:cs="Times New Roman"/>
          <w:sz w:val="24"/>
          <w:szCs w:val="24"/>
          <w:lang w:val="lv-LV"/>
        </w:rPr>
      </w:pPr>
    </w:p>
    <w:p w14:paraId="03EF9553" w14:textId="4DA82408" w:rsidR="00E2125B" w:rsidRPr="00E2125B" w:rsidRDefault="001E15C0" w:rsidP="00E2125B">
      <w:pPr>
        <w:spacing w:after="0" w:line="240" w:lineRule="auto"/>
        <w:ind w:right="-625"/>
        <w:jc w:val="center"/>
        <w:rPr>
          <w:rFonts w:ascii="Times New Roman" w:eastAsia="Times New Roman" w:hAnsi="Times New Roman" w:cs="Times New Roman"/>
          <w:b/>
          <w:sz w:val="28"/>
          <w:szCs w:val="28"/>
          <w:lang w:val="lv-LV" w:eastAsia="lv-LV"/>
        </w:rPr>
      </w:pPr>
      <w:r>
        <w:rPr>
          <w:rFonts w:ascii="Times New Roman" w:eastAsia="Times New Roman" w:hAnsi="Times New Roman" w:cs="Times New Roman"/>
          <w:b/>
          <w:sz w:val="28"/>
          <w:szCs w:val="28"/>
          <w:lang w:val="lv-LV" w:eastAsia="lv-LV"/>
        </w:rPr>
        <w:lastRenderedPageBreak/>
        <w:t>II</w:t>
      </w:r>
      <w:r w:rsidR="00E2125B" w:rsidRPr="00E2125B">
        <w:rPr>
          <w:rFonts w:ascii="Times New Roman" w:eastAsia="Times New Roman" w:hAnsi="Times New Roman" w:cs="Times New Roman"/>
          <w:b/>
          <w:sz w:val="28"/>
          <w:szCs w:val="28"/>
          <w:lang w:val="lv-LV" w:eastAsia="lv-LV"/>
        </w:rPr>
        <w:t xml:space="preserve"> </w:t>
      </w:r>
      <w:r w:rsidR="0003227B">
        <w:rPr>
          <w:rFonts w:ascii="Times New Roman" w:eastAsia="Times New Roman" w:hAnsi="Times New Roman" w:cs="Times New Roman"/>
          <w:b/>
          <w:sz w:val="28"/>
          <w:szCs w:val="28"/>
          <w:lang w:val="lv-LV" w:eastAsia="lv-LV"/>
        </w:rPr>
        <w:t>M</w:t>
      </w:r>
      <w:r w:rsidR="00E2125B" w:rsidRPr="00E2125B">
        <w:rPr>
          <w:rFonts w:ascii="Times New Roman" w:eastAsia="Times New Roman" w:hAnsi="Times New Roman" w:cs="Times New Roman"/>
          <w:b/>
          <w:sz w:val="28"/>
          <w:szCs w:val="28"/>
          <w:lang w:val="lv-LV" w:eastAsia="lv-LV"/>
        </w:rPr>
        <w:t>ācību sasniegumu vērtēšanas plānošana un vadība</w:t>
      </w:r>
    </w:p>
    <w:p w14:paraId="19403C9D" w14:textId="77777777" w:rsidR="00E2125B" w:rsidRPr="00E2125B" w:rsidRDefault="00E2125B" w:rsidP="00E2125B">
      <w:pPr>
        <w:spacing w:after="0" w:line="240" w:lineRule="auto"/>
        <w:ind w:right="-625"/>
        <w:rPr>
          <w:rFonts w:ascii="Times New Roman" w:eastAsia="Times New Roman" w:hAnsi="Times New Roman" w:cs="Times New Roman"/>
          <w:sz w:val="24"/>
          <w:szCs w:val="20"/>
          <w:lang w:val="lv-LV" w:eastAsia="lv-LV"/>
        </w:rPr>
      </w:pPr>
    </w:p>
    <w:p w14:paraId="506213FF" w14:textId="77777777" w:rsidR="00E2125B" w:rsidRPr="00E2125B" w:rsidRDefault="00E2125B" w:rsidP="00E2125B">
      <w:pPr>
        <w:numPr>
          <w:ilvl w:val="0"/>
          <w:numId w:val="1"/>
        </w:numPr>
        <w:spacing w:after="0" w:line="240" w:lineRule="auto"/>
        <w:ind w:right="-625"/>
        <w:jc w:val="both"/>
        <w:rPr>
          <w:rFonts w:ascii="Times New Roman" w:eastAsia="Times New Roman" w:hAnsi="Times New Roman" w:cs="Times New Roman"/>
          <w:sz w:val="24"/>
          <w:szCs w:val="24"/>
          <w:lang w:val="lv-LV" w:eastAsia="lv-LV"/>
        </w:rPr>
      </w:pPr>
      <w:r w:rsidRPr="00E2125B">
        <w:rPr>
          <w:rFonts w:ascii="Times New Roman" w:eastAsia="Times New Roman" w:hAnsi="Times New Roman" w:cs="Times New Roman"/>
          <w:sz w:val="24"/>
          <w:szCs w:val="24"/>
          <w:lang w:val="lv-LV" w:eastAsia="lv-LV"/>
        </w:rPr>
        <w:t>Skolas administrācija:</w:t>
      </w:r>
    </w:p>
    <w:p w14:paraId="5DA609FB" w14:textId="77777777" w:rsidR="00E2125B" w:rsidRPr="00E2125B" w:rsidRDefault="00E2125B" w:rsidP="00E2125B">
      <w:pPr>
        <w:numPr>
          <w:ilvl w:val="1"/>
          <w:numId w:val="1"/>
        </w:numPr>
        <w:spacing w:after="0" w:line="240" w:lineRule="auto"/>
        <w:ind w:right="-625"/>
        <w:jc w:val="both"/>
        <w:rPr>
          <w:rFonts w:ascii="Times New Roman" w:eastAsia="Times New Roman" w:hAnsi="Times New Roman" w:cs="Times New Roman"/>
          <w:sz w:val="24"/>
          <w:szCs w:val="24"/>
          <w:lang w:val="lv-LV" w:eastAsia="lv-LV"/>
        </w:rPr>
      </w:pPr>
      <w:r w:rsidRPr="00E2125B">
        <w:rPr>
          <w:rFonts w:ascii="Times New Roman" w:eastAsia="Times New Roman" w:hAnsi="Times New Roman" w:cs="Times New Roman"/>
          <w:sz w:val="24"/>
          <w:szCs w:val="24"/>
          <w:lang w:val="lv-LV" w:eastAsia="lv-LV"/>
        </w:rPr>
        <w:t xml:space="preserve"> Nodrošina skolēnu mācību sasniegumu vērtēšanu atbilstoši Uzvaras pamatskolas (turpmāk- UP) apstiprinātajai Kārtībai;</w:t>
      </w:r>
    </w:p>
    <w:p w14:paraId="45D9D50C" w14:textId="77777777" w:rsidR="00E2125B" w:rsidRPr="00E2125B" w:rsidRDefault="00E2125B" w:rsidP="00E2125B">
      <w:pPr>
        <w:numPr>
          <w:ilvl w:val="1"/>
          <w:numId w:val="1"/>
        </w:numPr>
        <w:spacing w:after="0" w:line="240" w:lineRule="auto"/>
        <w:ind w:right="-625"/>
        <w:jc w:val="both"/>
        <w:rPr>
          <w:rFonts w:ascii="Times New Roman" w:eastAsia="Times New Roman" w:hAnsi="Times New Roman" w:cs="Times New Roman"/>
          <w:sz w:val="24"/>
          <w:szCs w:val="24"/>
          <w:lang w:val="lv-LV" w:eastAsia="lv-LV"/>
        </w:rPr>
      </w:pPr>
      <w:r w:rsidRPr="00E2125B">
        <w:rPr>
          <w:rFonts w:ascii="Times New Roman" w:eastAsia="Times New Roman" w:hAnsi="Times New Roman" w:cs="Times New Roman"/>
          <w:sz w:val="24"/>
          <w:szCs w:val="24"/>
          <w:lang w:val="lv-LV" w:eastAsia="lv-LV"/>
        </w:rPr>
        <w:t xml:space="preserve"> Nodrošina un pārrauga pedagogu un vecāku sadarbību skolēnu mācību sasniegumu vērtēšanā un analīzē;</w:t>
      </w:r>
    </w:p>
    <w:p w14:paraId="50CF18A8" w14:textId="77777777" w:rsidR="00E2125B" w:rsidRPr="00E2125B" w:rsidRDefault="00E2125B" w:rsidP="00E2125B">
      <w:pPr>
        <w:numPr>
          <w:ilvl w:val="1"/>
          <w:numId w:val="1"/>
        </w:numPr>
        <w:spacing w:after="0" w:line="240" w:lineRule="auto"/>
        <w:ind w:right="-794"/>
        <w:jc w:val="both"/>
        <w:rPr>
          <w:rFonts w:ascii="Times New Roman" w:eastAsia="Times New Roman" w:hAnsi="Times New Roman" w:cs="Times New Roman"/>
          <w:sz w:val="24"/>
          <w:szCs w:val="24"/>
          <w:lang w:val="lv-LV" w:eastAsia="lv-LV"/>
        </w:rPr>
      </w:pPr>
      <w:r w:rsidRPr="00E2125B">
        <w:rPr>
          <w:rFonts w:ascii="Times New Roman" w:eastAsia="Times New Roman" w:hAnsi="Times New Roman" w:cs="Times New Roman"/>
          <w:sz w:val="24"/>
          <w:szCs w:val="24"/>
          <w:lang w:val="lv-LV" w:eastAsia="lv-LV"/>
        </w:rPr>
        <w:t xml:space="preserve"> Informē pedagogus par izmaiņām vērtēšanas kārtībā;</w:t>
      </w:r>
    </w:p>
    <w:p w14:paraId="33F1C311" w14:textId="0D0F1F64" w:rsidR="00E2125B" w:rsidRPr="00E2125B" w:rsidRDefault="00E2125B" w:rsidP="00E2125B">
      <w:pPr>
        <w:numPr>
          <w:ilvl w:val="1"/>
          <w:numId w:val="1"/>
        </w:numPr>
        <w:spacing w:after="0" w:line="240" w:lineRule="auto"/>
        <w:ind w:right="-625"/>
        <w:jc w:val="both"/>
        <w:rPr>
          <w:rFonts w:ascii="Times New Roman" w:eastAsia="Times New Roman" w:hAnsi="Times New Roman" w:cs="Times New Roman"/>
          <w:sz w:val="24"/>
          <w:szCs w:val="24"/>
          <w:lang w:val="lv-LV" w:eastAsia="lv-LV"/>
        </w:rPr>
      </w:pPr>
      <w:r w:rsidRPr="00E2125B">
        <w:rPr>
          <w:rFonts w:ascii="Times New Roman" w:eastAsia="Times New Roman" w:hAnsi="Times New Roman" w:cs="Times New Roman"/>
          <w:sz w:val="24"/>
          <w:szCs w:val="24"/>
          <w:lang w:val="lv-LV" w:eastAsia="lv-LV"/>
        </w:rPr>
        <w:t xml:space="preserve"> Saskaņo pārbaudes darbu grafiku </w:t>
      </w:r>
      <w:r w:rsidR="0003227B">
        <w:rPr>
          <w:rFonts w:ascii="Times New Roman" w:eastAsia="Times New Roman" w:hAnsi="Times New Roman" w:cs="Times New Roman"/>
          <w:sz w:val="24"/>
          <w:szCs w:val="24"/>
          <w:lang w:val="lv-LV" w:eastAsia="lv-LV"/>
        </w:rPr>
        <w:t xml:space="preserve">mācību gada </w:t>
      </w:r>
      <w:r w:rsidRPr="00E2125B">
        <w:rPr>
          <w:rFonts w:ascii="Times New Roman" w:eastAsia="Times New Roman" w:hAnsi="Times New Roman" w:cs="Times New Roman"/>
          <w:sz w:val="24"/>
          <w:szCs w:val="24"/>
          <w:lang w:val="lv-LV" w:eastAsia="lv-LV"/>
        </w:rPr>
        <w:t>sākumā;</w:t>
      </w:r>
    </w:p>
    <w:p w14:paraId="5CD53B71" w14:textId="77777777" w:rsidR="00E2125B" w:rsidRDefault="00E2125B" w:rsidP="00E2125B">
      <w:pPr>
        <w:numPr>
          <w:ilvl w:val="1"/>
          <w:numId w:val="1"/>
        </w:numPr>
        <w:spacing w:after="0" w:line="240" w:lineRule="auto"/>
        <w:ind w:right="-625"/>
        <w:jc w:val="both"/>
        <w:rPr>
          <w:rFonts w:ascii="Times New Roman" w:eastAsia="Times New Roman" w:hAnsi="Times New Roman" w:cs="Times New Roman"/>
          <w:sz w:val="24"/>
          <w:szCs w:val="24"/>
          <w:lang w:val="lv-LV" w:eastAsia="lv-LV"/>
        </w:rPr>
      </w:pPr>
      <w:r w:rsidRPr="00E2125B">
        <w:rPr>
          <w:rFonts w:ascii="Times New Roman" w:eastAsia="Times New Roman" w:hAnsi="Times New Roman" w:cs="Times New Roman"/>
          <w:sz w:val="24"/>
          <w:szCs w:val="24"/>
          <w:lang w:val="lv-LV" w:eastAsia="lv-LV"/>
        </w:rPr>
        <w:t xml:space="preserve"> Pārbauda ierakstus par skolēnu mācību sasniegumiem “e-klases” žurnālā ne retāk kā reizi semestrī.</w:t>
      </w:r>
    </w:p>
    <w:p w14:paraId="7B5636D6" w14:textId="77777777" w:rsidR="00E2125B" w:rsidRPr="00E2125B" w:rsidRDefault="00E2125B" w:rsidP="00E2125B">
      <w:pPr>
        <w:spacing w:after="0" w:line="240" w:lineRule="auto"/>
        <w:ind w:left="792" w:right="-625"/>
        <w:jc w:val="both"/>
        <w:rPr>
          <w:rFonts w:ascii="Times New Roman" w:eastAsia="Times New Roman" w:hAnsi="Times New Roman" w:cs="Times New Roman"/>
          <w:sz w:val="24"/>
          <w:szCs w:val="24"/>
          <w:lang w:val="lv-LV" w:eastAsia="lv-LV"/>
        </w:rPr>
      </w:pPr>
    </w:p>
    <w:p w14:paraId="3582B950" w14:textId="77777777" w:rsidR="00E2125B" w:rsidRPr="00E2125B" w:rsidRDefault="00E2125B" w:rsidP="003777FF">
      <w:pPr>
        <w:numPr>
          <w:ilvl w:val="0"/>
          <w:numId w:val="1"/>
        </w:numPr>
        <w:spacing w:after="0" w:line="240" w:lineRule="auto"/>
        <w:ind w:right="-625"/>
        <w:jc w:val="both"/>
        <w:rPr>
          <w:rFonts w:ascii="Times New Roman" w:eastAsia="Times New Roman" w:hAnsi="Times New Roman" w:cs="Times New Roman"/>
          <w:sz w:val="24"/>
          <w:szCs w:val="24"/>
          <w:lang w:val="lv-LV" w:eastAsia="lv-LV"/>
        </w:rPr>
      </w:pPr>
      <w:r w:rsidRPr="00E2125B">
        <w:rPr>
          <w:rFonts w:ascii="Times New Roman" w:eastAsia="Times New Roman" w:hAnsi="Times New Roman" w:cs="Times New Roman"/>
          <w:sz w:val="24"/>
          <w:szCs w:val="24"/>
          <w:lang w:val="lv-LV" w:eastAsia="lv-LV"/>
        </w:rPr>
        <w:t xml:space="preserve"> Pedagogi:</w:t>
      </w:r>
    </w:p>
    <w:p w14:paraId="730BF86B" w14:textId="4CD00466" w:rsidR="00E2125B" w:rsidRDefault="00E2125B" w:rsidP="003777FF">
      <w:pPr>
        <w:numPr>
          <w:ilvl w:val="1"/>
          <w:numId w:val="1"/>
        </w:numPr>
        <w:spacing w:after="0" w:line="240" w:lineRule="auto"/>
        <w:ind w:right="-625"/>
        <w:jc w:val="both"/>
        <w:rPr>
          <w:rFonts w:ascii="Times New Roman" w:eastAsia="Times New Roman" w:hAnsi="Times New Roman" w:cs="Times New Roman"/>
          <w:sz w:val="24"/>
          <w:szCs w:val="24"/>
          <w:lang w:val="lv-LV" w:eastAsia="lv-LV"/>
        </w:rPr>
      </w:pPr>
      <w:r w:rsidRPr="00E2125B">
        <w:rPr>
          <w:rFonts w:ascii="Times New Roman" w:eastAsia="Times New Roman" w:hAnsi="Times New Roman" w:cs="Times New Roman"/>
          <w:sz w:val="24"/>
          <w:szCs w:val="24"/>
          <w:lang w:val="lv-LV" w:eastAsia="lv-LV"/>
        </w:rPr>
        <w:t xml:space="preserve"> </w:t>
      </w:r>
      <w:r w:rsidR="001E4A24">
        <w:rPr>
          <w:rFonts w:ascii="Times New Roman" w:eastAsia="Times New Roman" w:hAnsi="Times New Roman" w:cs="Times New Roman"/>
          <w:sz w:val="24"/>
          <w:szCs w:val="24"/>
          <w:lang w:val="lv-LV" w:eastAsia="lv-LV"/>
        </w:rPr>
        <w:t>s</w:t>
      </w:r>
      <w:r w:rsidR="0003227B">
        <w:rPr>
          <w:rFonts w:ascii="Times New Roman" w:eastAsia="Times New Roman" w:hAnsi="Times New Roman" w:cs="Times New Roman"/>
          <w:sz w:val="24"/>
          <w:szCs w:val="24"/>
          <w:lang w:val="lv-LV" w:eastAsia="lv-LV"/>
        </w:rPr>
        <w:t>adarbojoties mācību jomas grupās, mācību gada sākumā izstrādā summatīvo vērtēšanas darbu plānu atbilstoši mācību priekšmeta specifikai,</w:t>
      </w:r>
      <w:r w:rsidR="0043646C">
        <w:rPr>
          <w:rFonts w:ascii="Times New Roman" w:eastAsia="Times New Roman" w:hAnsi="Times New Roman" w:cs="Times New Roman"/>
          <w:sz w:val="24"/>
          <w:szCs w:val="24"/>
          <w:lang w:val="lv-LV" w:eastAsia="lv-LV"/>
        </w:rPr>
        <w:t xml:space="preserve"> līdz 15.septembrim, </w:t>
      </w:r>
      <w:r w:rsidR="0003227B">
        <w:rPr>
          <w:rFonts w:ascii="Times New Roman" w:eastAsia="Times New Roman" w:hAnsi="Times New Roman" w:cs="Times New Roman"/>
          <w:sz w:val="24"/>
          <w:szCs w:val="24"/>
          <w:lang w:val="lv-LV" w:eastAsia="lv-LV"/>
        </w:rPr>
        <w:t>fiksējot to kopējā skolas plānošanas dokumentā</w:t>
      </w:r>
      <w:r w:rsidR="002D46D9">
        <w:rPr>
          <w:rFonts w:ascii="Times New Roman" w:eastAsia="Times New Roman" w:hAnsi="Times New Roman" w:cs="Times New Roman"/>
          <w:sz w:val="24"/>
          <w:szCs w:val="24"/>
          <w:lang w:val="lv-LV" w:eastAsia="lv-LV"/>
        </w:rPr>
        <w:t xml:space="preserve"> – pārbaudes darbu plānotājā E-klasē, ievērojot nosacījumu</w:t>
      </w:r>
      <w:r w:rsidR="00031DBC">
        <w:rPr>
          <w:rFonts w:ascii="Times New Roman" w:eastAsia="Times New Roman" w:hAnsi="Times New Roman" w:cs="Times New Roman"/>
          <w:sz w:val="24"/>
          <w:szCs w:val="24"/>
          <w:lang w:val="lv-LV" w:eastAsia="lv-LV"/>
        </w:rPr>
        <w:t xml:space="preserve"> – ne vairāk kā divi noslēguma pārbaudes darbi vienai klasei dienā;</w:t>
      </w:r>
    </w:p>
    <w:p w14:paraId="13B2BBDC" w14:textId="763806D6" w:rsidR="001E4A24" w:rsidRPr="00E2125B" w:rsidRDefault="001E4A24" w:rsidP="003777FF">
      <w:pPr>
        <w:numPr>
          <w:ilvl w:val="1"/>
          <w:numId w:val="1"/>
        </w:numPr>
        <w:spacing w:after="0" w:line="240" w:lineRule="auto"/>
        <w:ind w:right="-625"/>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koriģē, ja nepieciešams pārbaudes darbu plānotāju E-klasē. Par pārbaudes laika norises izmaiņām informē skolēnus laicīgi (ne vēlāk kā iepriekšējā stundā);</w:t>
      </w:r>
    </w:p>
    <w:p w14:paraId="73E8E4D2" w14:textId="0C8A5B80" w:rsidR="00E2125B" w:rsidRPr="0043646C" w:rsidRDefault="00E2125B" w:rsidP="0043646C">
      <w:pPr>
        <w:numPr>
          <w:ilvl w:val="1"/>
          <w:numId w:val="1"/>
        </w:numPr>
        <w:spacing w:after="0" w:line="240" w:lineRule="auto"/>
        <w:ind w:right="-625"/>
        <w:jc w:val="both"/>
        <w:rPr>
          <w:rFonts w:ascii="Times New Roman" w:eastAsia="Times New Roman" w:hAnsi="Times New Roman" w:cs="Times New Roman"/>
          <w:sz w:val="24"/>
          <w:szCs w:val="24"/>
          <w:lang w:val="lv-LV" w:eastAsia="lv-LV"/>
        </w:rPr>
      </w:pPr>
      <w:r w:rsidRPr="00E2125B">
        <w:rPr>
          <w:rFonts w:ascii="Times New Roman" w:eastAsia="Times New Roman" w:hAnsi="Times New Roman" w:cs="Times New Roman"/>
          <w:sz w:val="24"/>
          <w:szCs w:val="24"/>
          <w:lang w:val="lv-LV" w:eastAsia="lv-LV"/>
        </w:rPr>
        <w:t xml:space="preserve"> </w:t>
      </w:r>
      <w:r w:rsidR="0068590A" w:rsidRPr="00E2125B">
        <w:rPr>
          <w:rFonts w:ascii="Times New Roman" w:eastAsia="Times New Roman" w:hAnsi="Times New Roman" w:cs="Times New Roman"/>
          <w:sz w:val="24"/>
          <w:szCs w:val="24"/>
          <w:lang w:val="lv-LV" w:eastAsia="lv-LV"/>
        </w:rPr>
        <w:t xml:space="preserve">mācību gada sākumā </w:t>
      </w:r>
      <w:r w:rsidRPr="00E2125B">
        <w:rPr>
          <w:rFonts w:ascii="Times New Roman" w:eastAsia="Times New Roman" w:hAnsi="Times New Roman" w:cs="Times New Roman"/>
          <w:sz w:val="24"/>
          <w:szCs w:val="24"/>
          <w:lang w:val="lv-LV" w:eastAsia="lv-LV"/>
        </w:rPr>
        <w:t xml:space="preserve">iepazīstina skolēnus ar </w:t>
      </w:r>
      <w:r w:rsidR="0068590A">
        <w:rPr>
          <w:rFonts w:ascii="Times New Roman" w:eastAsia="Times New Roman" w:hAnsi="Times New Roman" w:cs="Times New Roman"/>
          <w:sz w:val="24"/>
          <w:szCs w:val="24"/>
          <w:lang w:val="lv-LV" w:eastAsia="lv-LV"/>
        </w:rPr>
        <w:t xml:space="preserve">attiecīgajā mācību priekšmeta vērtēšanas plānu, kas ietver summatīvās vērtēšanas darbu skaitu un mācību priekšmeta vērtējumu iegūšanas </w:t>
      </w:r>
      <w:r w:rsidR="001E4A24">
        <w:rPr>
          <w:rFonts w:ascii="Times New Roman" w:eastAsia="Times New Roman" w:hAnsi="Times New Roman" w:cs="Times New Roman"/>
          <w:sz w:val="24"/>
          <w:szCs w:val="24"/>
          <w:lang w:val="lv-LV" w:eastAsia="lv-LV"/>
        </w:rPr>
        <w:t>nosacījumus mācību gada noslēgumā.</w:t>
      </w:r>
    </w:p>
    <w:p w14:paraId="1F860F48" w14:textId="4A5FD95A" w:rsidR="00E2125B" w:rsidRPr="0043646C" w:rsidRDefault="00E2125B" w:rsidP="0043646C">
      <w:pPr>
        <w:numPr>
          <w:ilvl w:val="1"/>
          <w:numId w:val="1"/>
        </w:numPr>
        <w:spacing w:after="0" w:line="240" w:lineRule="auto"/>
        <w:ind w:right="-625"/>
        <w:jc w:val="both"/>
        <w:rPr>
          <w:rFonts w:ascii="Times New Roman" w:eastAsia="Times New Roman" w:hAnsi="Times New Roman" w:cs="Times New Roman"/>
          <w:sz w:val="24"/>
          <w:szCs w:val="24"/>
          <w:lang w:val="lv-LV" w:eastAsia="lv-LV"/>
        </w:rPr>
      </w:pPr>
      <w:r w:rsidRPr="00E2125B">
        <w:rPr>
          <w:rFonts w:ascii="Times New Roman" w:eastAsia="Times New Roman" w:hAnsi="Times New Roman" w:cs="Times New Roman"/>
          <w:sz w:val="24"/>
          <w:szCs w:val="24"/>
          <w:lang w:val="lv-LV" w:eastAsia="lv-LV"/>
        </w:rPr>
        <w:t xml:space="preserve"> informē skolēnus par ilgstošākā laika posmā veicamo uzdevumu (projektu, radošo darbu, praktisko darbu, referātu, pētījumu u.c.) iesniegšanas datumu;</w:t>
      </w:r>
    </w:p>
    <w:p w14:paraId="6879D9C6" w14:textId="793DA42B" w:rsidR="002D46D9" w:rsidRPr="00031DBC" w:rsidRDefault="00E2125B" w:rsidP="00031DBC">
      <w:pPr>
        <w:numPr>
          <w:ilvl w:val="1"/>
          <w:numId w:val="1"/>
        </w:numPr>
        <w:spacing w:after="0" w:line="240" w:lineRule="auto"/>
        <w:ind w:right="-625"/>
        <w:jc w:val="both"/>
        <w:rPr>
          <w:rFonts w:ascii="Times New Roman" w:eastAsia="Times New Roman" w:hAnsi="Times New Roman" w:cs="Times New Roman"/>
          <w:sz w:val="24"/>
          <w:szCs w:val="24"/>
          <w:lang w:val="lv-LV" w:eastAsia="lv-LV"/>
        </w:rPr>
      </w:pPr>
      <w:r w:rsidRPr="00E2125B">
        <w:rPr>
          <w:rFonts w:ascii="Times New Roman" w:eastAsia="Times New Roman" w:hAnsi="Times New Roman" w:cs="Times New Roman"/>
          <w:sz w:val="24"/>
          <w:szCs w:val="24"/>
          <w:lang w:val="lv-LV" w:eastAsia="lv-LV"/>
        </w:rPr>
        <w:t xml:space="preserve"> pēc vecāku (aizbildņu) pieprasījuma ļauj iepazīties ar bērna pārbaudes darbiem (līdz </w:t>
      </w:r>
      <w:r w:rsidR="00E95F37">
        <w:rPr>
          <w:rFonts w:ascii="Times New Roman" w:eastAsia="Times New Roman" w:hAnsi="Times New Roman" w:cs="Times New Roman"/>
          <w:sz w:val="24"/>
          <w:szCs w:val="24"/>
          <w:lang w:val="lv-LV" w:eastAsia="lv-LV"/>
        </w:rPr>
        <w:t>gada</w:t>
      </w:r>
      <w:r w:rsidRPr="00E2125B">
        <w:rPr>
          <w:rFonts w:ascii="Times New Roman" w:eastAsia="Times New Roman" w:hAnsi="Times New Roman" w:cs="Times New Roman"/>
          <w:sz w:val="24"/>
          <w:szCs w:val="24"/>
          <w:lang w:val="lv-LV" w:eastAsia="lv-LV"/>
        </w:rPr>
        <w:t xml:space="preserve"> beigām);</w:t>
      </w:r>
    </w:p>
    <w:p w14:paraId="5D6A3C2A" w14:textId="77777777" w:rsidR="00E2125B" w:rsidRDefault="00E2125B" w:rsidP="003777FF">
      <w:pPr>
        <w:numPr>
          <w:ilvl w:val="1"/>
          <w:numId w:val="1"/>
        </w:numPr>
        <w:spacing w:after="0" w:line="240" w:lineRule="auto"/>
        <w:ind w:right="-624" w:hanging="431"/>
        <w:jc w:val="both"/>
        <w:rPr>
          <w:rFonts w:ascii="Times New Roman" w:eastAsia="Times New Roman" w:hAnsi="Times New Roman" w:cs="Times New Roman"/>
          <w:sz w:val="24"/>
          <w:szCs w:val="24"/>
          <w:lang w:val="lv-LV" w:eastAsia="lv-LV"/>
        </w:rPr>
      </w:pPr>
      <w:r w:rsidRPr="00E2125B">
        <w:rPr>
          <w:rFonts w:ascii="Times New Roman" w:eastAsia="Times New Roman" w:hAnsi="Times New Roman" w:cs="Times New Roman"/>
          <w:sz w:val="24"/>
          <w:szCs w:val="24"/>
          <w:lang w:val="lv-LV" w:eastAsia="lv-LV"/>
        </w:rPr>
        <w:t xml:space="preserve"> ja radušās nesaskaņas par skolēna vērtējumu mācību priekšmetā gadā, pēc motivēta vecāku (aizbildņu) rakstiska pieprasījuma skola rīkojas atbilstoši Ministru kabineta (turpmāk-MK) noteikumiem.</w:t>
      </w:r>
    </w:p>
    <w:p w14:paraId="4F92F6A4" w14:textId="77777777" w:rsidR="00E2125B" w:rsidRPr="00E2125B" w:rsidRDefault="00E2125B" w:rsidP="003777FF">
      <w:pPr>
        <w:spacing w:after="0" w:line="240" w:lineRule="auto"/>
        <w:ind w:left="792" w:right="-624"/>
        <w:jc w:val="both"/>
        <w:rPr>
          <w:rFonts w:ascii="Times New Roman" w:eastAsia="Times New Roman" w:hAnsi="Times New Roman" w:cs="Times New Roman"/>
          <w:sz w:val="24"/>
          <w:szCs w:val="24"/>
          <w:lang w:val="lv-LV" w:eastAsia="lv-LV"/>
        </w:rPr>
      </w:pPr>
    </w:p>
    <w:p w14:paraId="540CD42F" w14:textId="77777777" w:rsidR="00E2125B" w:rsidRPr="00E2125B" w:rsidRDefault="00E2125B" w:rsidP="003777FF">
      <w:pPr>
        <w:numPr>
          <w:ilvl w:val="0"/>
          <w:numId w:val="1"/>
        </w:numPr>
        <w:spacing w:after="0" w:line="240" w:lineRule="auto"/>
        <w:ind w:right="-625"/>
        <w:jc w:val="both"/>
        <w:rPr>
          <w:rFonts w:ascii="Times New Roman" w:eastAsia="Times New Roman" w:hAnsi="Times New Roman" w:cs="Times New Roman"/>
          <w:sz w:val="24"/>
          <w:szCs w:val="24"/>
          <w:lang w:val="lv-LV" w:eastAsia="lv-LV"/>
        </w:rPr>
      </w:pPr>
      <w:r w:rsidRPr="00E2125B">
        <w:rPr>
          <w:rFonts w:ascii="Times New Roman" w:eastAsia="Times New Roman" w:hAnsi="Times New Roman" w:cs="Times New Roman"/>
          <w:sz w:val="24"/>
          <w:szCs w:val="24"/>
          <w:lang w:val="lv-LV" w:eastAsia="lv-LV"/>
        </w:rPr>
        <w:t>Skolēni:</w:t>
      </w:r>
    </w:p>
    <w:p w14:paraId="0B34EA6A" w14:textId="519B2E97" w:rsidR="00E2125B" w:rsidRPr="00E2125B" w:rsidRDefault="001E4A24" w:rsidP="003777FF">
      <w:pPr>
        <w:pStyle w:val="Sarakstarindkopa"/>
        <w:numPr>
          <w:ilvl w:val="1"/>
          <w:numId w:val="1"/>
        </w:numPr>
        <w:spacing w:after="0" w:line="240" w:lineRule="auto"/>
        <w:ind w:right="-625"/>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k</w:t>
      </w:r>
      <w:r w:rsidR="00E2125B" w:rsidRPr="00E2125B">
        <w:rPr>
          <w:rFonts w:ascii="Times New Roman" w:eastAsia="Times New Roman" w:hAnsi="Times New Roman" w:cs="Times New Roman"/>
          <w:sz w:val="24"/>
          <w:szCs w:val="24"/>
          <w:lang w:val="lv-LV" w:eastAsia="lv-LV"/>
        </w:rPr>
        <w:t>ārto visus mācību priekšmetā paredzētos pārbaudes darbus norādītajā datumā;</w:t>
      </w:r>
    </w:p>
    <w:p w14:paraId="0811A819" w14:textId="33DC6CD7" w:rsidR="00E2125B" w:rsidRPr="00E2125B" w:rsidRDefault="001E4A24" w:rsidP="003777FF">
      <w:pPr>
        <w:numPr>
          <w:ilvl w:val="1"/>
          <w:numId w:val="1"/>
        </w:numPr>
        <w:spacing w:after="0" w:line="240" w:lineRule="auto"/>
        <w:ind w:left="709" w:right="-625"/>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w:t>
      </w:r>
      <w:r w:rsidR="00E2125B" w:rsidRPr="00E2125B">
        <w:rPr>
          <w:rFonts w:ascii="Times New Roman" w:eastAsia="Times New Roman" w:hAnsi="Times New Roman" w:cs="Times New Roman"/>
          <w:sz w:val="24"/>
          <w:szCs w:val="24"/>
          <w:lang w:val="lv-LV" w:eastAsia="lv-LV"/>
        </w:rPr>
        <w:t>ienojas ar mācību priekšmeta pedagogu un pilda līdzvērtīgu darbu divu nedēļu laikā pēc atgriešanās skolā, ja objektīvu iemeslu dēļ nav piedalījies pārbaudes darbā;</w:t>
      </w:r>
    </w:p>
    <w:p w14:paraId="286A746A" w14:textId="33D76398" w:rsidR="00E2125B" w:rsidRDefault="001E4A24" w:rsidP="003777FF">
      <w:pPr>
        <w:numPr>
          <w:ilvl w:val="1"/>
          <w:numId w:val="1"/>
        </w:numPr>
        <w:spacing w:after="0" w:line="240" w:lineRule="auto"/>
        <w:ind w:left="709" w:right="-625"/>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i</w:t>
      </w:r>
      <w:r w:rsidR="00E2125B" w:rsidRPr="00E2125B">
        <w:rPr>
          <w:rFonts w:ascii="Times New Roman" w:eastAsia="Times New Roman" w:hAnsi="Times New Roman" w:cs="Times New Roman"/>
          <w:sz w:val="24"/>
          <w:szCs w:val="24"/>
          <w:lang w:val="lv-LV" w:eastAsia="lv-LV"/>
        </w:rPr>
        <w:t>epazīstina vecākus ar savu sekmju izrakstiem, apliecinājums šim faktam ir vecāku paraksts sekmju izrakstā;</w:t>
      </w:r>
    </w:p>
    <w:p w14:paraId="3595180D" w14:textId="74209009" w:rsidR="00105C32" w:rsidRPr="00E2125B" w:rsidRDefault="00105C32" w:rsidP="003777FF">
      <w:pPr>
        <w:numPr>
          <w:ilvl w:val="1"/>
          <w:numId w:val="1"/>
        </w:numPr>
        <w:spacing w:after="0" w:line="240" w:lineRule="auto"/>
        <w:ind w:left="709" w:right="-625"/>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ja neattaisnotu vai citu neobjektīvu iemeslu dēļ kavēt</w:t>
      </w:r>
      <w:r w:rsidR="00E97BD8">
        <w:rPr>
          <w:rFonts w:ascii="Times New Roman" w:eastAsia="Times New Roman" w:hAnsi="Times New Roman" w:cs="Times New Roman"/>
          <w:sz w:val="24"/>
          <w:szCs w:val="24"/>
          <w:lang w:val="lv-LV" w:eastAsia="lv-LV"/>
        </w:rPr>
        <w:t>as mācību stundas, mācību vielu apgūst patstāvīgi vai apmeklē konsultāciju stundas mācību priekšmetā,</w:t>
      </w:r>
      <w:r w:rsidR="00492016">
        <w:rPr>
          <w:rFonts w:ascii="Times New Roman" w:eastAsia="Times New Roman" w:hAnsi="Times New Roman" w:cs="Times New Roman"/>
          <w:sz w:val="24"/>
          <w:szCs w:val="24"/>
          <w:lang w:val="lv-LV" w:eastAsia="lv-LV"/>
        </w:rPr>
        <w:t xml:space="preserve"> </w:t>
      </w:r>
      <w:r w:rsidR="00E97BD8">
        <w:rPr>
          <w:rFonts w:ascii="Times New Roman" w:eastAsia="Times New Roman" w:hAnsi="Times New Roman" w:cs="Times New Roman"/>
          <w:sz w:val="24"/>
          <w:szCs w:val="24"/>
          <w:lang w:val="lv-LV" w:eastAsia="lv-LV"/>
        </w:rPr>
        <w:t>iepri</w:t>
      </w:r>
      <w:r w:rsidR="00492016">
        <w:rPr>
          <w:rFonts w:ascii="Times New Roman" w:eastAsia="Times New Roman" w:hAnsi="Times New Roman" w:cs="Times New Roman"/>
          <w:sz w:val="24"/>
          <w:szCs w:val="24"/>
          <w:lang w:val="lv-LV" w:eastAsia="lv-LV"/>
        </w:rPr>
        <w:t>e</w:t>
      </w:r>
      <w:r w:rsidR="00E97BD8">
        <w:rPr>
          <w:rFonts w:ascii="Times New Roman" w:eastAsia="Times New Roman" w:hAnsi="Times New Roman" w:cs="Times New Roman"/>
          <w:sz w:val="24"/>
          <w:szCs w:val="24"/>
          <w:lang w:val="lv-LV" w:eastAsia="lv-LV"/>
        </w:rPr>
        <w:t>kš</w:t>
      </w:r>
      <w:r w:rsidR="00492016">
        <w:rPr>
          <w:rFonts w:ascii="Times New Roman" w:eastAsia="Times New Roman" w:hAnsi="Times New Roman" w:cs="Times New Roman"/>
          <w:sz w:val="24"/>
          <w:szCs w:val="24"/>
          <w:lang w:val="lv-LV" w:eastAsia="lv-LV"/>
        </w:rPr>
        <w:t xml:space="preserve"> </w:t>
      </w:r>
      <w:r w:rsidR="00E97BD8">
        <w:rPr>
          <w:rFonts w:ascii="Times New Roman" w:eastAsia="Times New Roman" w:hAnsi="Times New Roman" w:cs="Times New Roman"/>
          <w:sz w:val="24"/>
          <w:szCs w:val="24"/>
          <w:lang w:val="lv-LV" w:eastAsia="lv-LV"/>
        </w:rPr>
        <w:t>ar pedagogu vienojoties, norādot konsultācijas tēmu;</w:t>
      </w:r>
    </w:p>
    <w:p w14:paraId="1700DC3B" w14:textId="55487290" w:rsidR="00E2125B" w:rsidRDefault="001E4A24" w:rsidP="003777FF">
      <w:pPr>
        <w:numPr>
          <w:ilvl w:val="1"/>
          <w:numId w:val="1"/>
        </w:numPr>
        <w:spacing w:after="0" w:line="240" w:lineRule="auto"/>
        <w:ind w:left="709" w:right="-625"/>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j</w:t>
      </w:r>
      <w:r w:rsidR="00E2125B" w:rsidRPr="00E2125B">
        <w:rPr>
          <w:rFonts w:ascii="Times New Roman" w:eastAsia="Times New Roman" w:hAnsi="Times New Roman" w:cs="Times New Roman"/>
          <w:sz w:val="24"/>
          <w:szCs w:val="24"/>
          <w:lang w:val="lv-LV" w:eastAsia="lv-LV"/>
        </w:rPr>
        <w:t>a kavētas vairāk par 1/3 no notikušajām mācību stundām mācību priekšmetā, kārto noslēguma pārbaudes darbu par semestra vielu.</w:t>
      </w:r>
    </w:p>
    <w:p w14:paraId="5837C39C" w14:textId="77777777" w:rsidR="00531A32" w:rsidRDefault="00531A32" w:rsidP="00531A32">
      <w:pPr>
        <w:spacing w:after="0" w:line="240" w:lineRule="auto"/>
        <w:ind w:left="709" w:right="-625"/>
        <w:jc w:val="both"/>
        <w:rPr>
          <w:rFonts w:ascii="Times New Roman" w:eastAsia="Times New Roman" w:hAnsi="Times New Roman" w:cs="Times New Roman"/>
          <w:sz w:val="24"/>
          <w:szCs w:val="24"/>
          <w:lang w:val="lv-LV" w:eastAsia="lv-LV"/>
        </w:rPr>
      </w:pPr>
    </w:p>
    <w:p w14:paraId="170D6F1F" w14:textId="77777777" w:rsidR="002B0E43" w:rsidRPr="00AA1C4E" w:rsidRDefault="002B0E43" w:rsidP="00AA1C4E">
      <w:pPr>
        <w:spacing w:after="0" w:line="240" w:lineRule="auto"/>
        <w:ind w:right="-625"/>
        <w:jc w:val="both"/>
        <w:rPr>
          <w:rFonts w:ascii="Times New Roman" w:eastAsia="Times New Roman" w:hAnsi="Times New Roman" w:cs="Times New Roman"/>
          <w:sz w:val="24"/>
          <w:szCs w:val="24"/>
          <w:lang w:val="lv-LV" w:eastAsia="lv-LV"/>
        </w:rPr>
      </w:pPr>
    </w:p>
    <w:p w14:paraId="796CA7C3" w14:textId="67CFD108" w:rsidR="0061216F" w:rsidRPr="0061216F" w:rsidRDefault="001E15C0" w:rsidP="0061216F">
      <w:pPr>
        <w:spacing w:after="0" w:line="360" w:lineRule="auto"/>
        <w:ind w:right="-625" w:firstLine="540"/>
        <w:jc w:val="center"/>
        <w:rPr>
          <w:rFonts w:ascii="Times New Roman" w:eastAsia="Times New Roman" w:hAnsi="Times New Roman" w:cs="Times New Roman"/>
          <w:b/>
          <w:sz w:val="28"/>
          <w:szCs w:val="28"/>
          <w:lang w:val="lv-LV" w:eastAsia="lv-LV"/>
        </w:rPr>
      </w:pPr>
      <w:r>
        <w:rPr>
          <w:rFonts w:ascii="Times New Roman" w:eastAsia="Times New Roman" w:hAnsi="Times New Roman" w:cs="Times New Roman"/>
          <w:b/>
          <w:sz w:val="28"/>
          <w:szCs w:val="28"/>
          <w:lang w:val="lv-LV" w:eastAsia="lv-LV"/>
        </w:rPr>
        <w:t>III</w:t>
      </w:r>
      <w:r w:rsidR="0061216F" w:rsidRPr="0061216F">
        <w:rPr>
          <w:rFonts w:ascii="Times New Roman" w:eastAsia="Times New Roman" w:hAnsi="Times New Roman" w:cs="Times New Roman"/>
          <w:b/>
          <w:sz w:val="28"/>
          <w:szCs w:val="28"/>
          <w:lang w:val="lv-LV" w:eastAsia="lv-LV"/>
        </w:rPr>
        <w:t xml:space="preserve"> </w:t>
      </w:r>
      <w:r w:rsidR="00B80D67">
        <w:rPr>
          <w:rFonts w:ascii="Times New Roman" w:eastAsia="Times New Roman" w:hAnsi="Times New Roman" w:cs="Times New Roman"/>
          <w:b/>
          <w:sz w:val="28"/>
          <w:szCs w:val="28"/>
          <w:lang w:val="lv-LV" w:eastAsia="lv-LV"/>
        </w:rPr>
        <w:t>M</w:t>
      </w:r>
      <w:r w:rsidR="0061216F" w:rsidRPr="0061216F">
        <w:rPr>
          <w:rFonts w:ascii="Times New Roman" w:eastAsia="Times New Roman" w:hAnsi="Times New Roman" w:cs="Times New Roman"/>
          <w:b/>
          <w:sz w:val="28"/>
          <w:szCs w:val="28"/>
          <w:lang w:val="lv-LV" w:eastAsia="lv-LV"/>
        </w:rPr>
        <w:t>ācību sasniegumu vērtē</w:t>
      </w:r>
      <w:r w:rsidR="00B80D67">
        <w:rPr>
          <w:rFonts w:ascii="Times New Roman" w:eastAsia="Times New Roman" w:hAnsi="Times New Roman" w:cs="Times New Roman"/>
          <w:b/>
          <w:sz w:val="28"/>
          <w:szCs w:val="28"/>
          <w:lang w:val="lv-LV" w:eastAsia="lv-LV"/>
        </w:rPr>
        <w:t>jumu atspoguļošana un organizēšana</w:t>
      </w:r>
    </w:p>
    <w:p w14:paraId="586CEA2F" w14:textId="60314CD2" w:rsidR="0061216F" w:rsidRDefault="00B80D67" w:rsidP="009E2685">
      <w:pPr>
        <w:numPr>
          <w:ilvl w:val="0"/>
          <w:numId w:val="1"/>
        </w:numPr>
        <w:spacing w:after="0" w:line="240" w:lineRule="auto"/>
        <w:ind w:right="-483"/>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Vērtējums atspoguļo skolēna sniegumu vērtēšanas brīdī attiecībā pret konkrētiem sasniedzamajiem rezultātiem (zināšanas, izpratne, prasmes mācību jomā, caurviju prasmes), ikviena skolēna sniegumam piemērojot līdzvērtīgus nosacījumus un vienādus kritērijus.</w:t>
      </w:r>
    </w:p>
    <w:p w14:paraId="753A461F" w14:textId="77777777" w:rsidR="009E2685" w:rsidRDefault="009E2685" w:rsidP="004E653D">
      <w:pPr>
        <w:pStyle w:val="Paraststmeklis"/>
        <w:numPr>
          <w:ilvl w:val="0"/>
          <w:numId w:val="1"/>
        </w:numPr>
        <w:spacing w:before="0" w:beforeAutospacing="0" w:after="0" w:afterAutospacing="0"/>
        <w:ind w:right="-483"/>
        <w:jc w:val="both"/>
        <w:textAlignment w:val="baseline"/>
        <w:rPr>
          <w:color w:val="000000"/>
        </w:rPr>
      </w:pPr>
      <w:r w:rsidRPr="009E2685">
        <w:rPr>
          <w:color w:val="000000"/>
          <w:lang w:val="lv-LV"/>
        </w:rPr>
        <w:t xml:space="preserve">Formatīvie vērtējumi par būtiskiem skolēniem sasniedzamajiem rezultātiem katra temata ietvaros tiek fiksēti E-klasē. Tos pedagogi izmanto, plānojot mācīšanu, savukārt skolēni, plānojot savu mācīšanos. </w:t>
      </w:r>
      <w:r>
        <w:rPr>
          <w:color w:val="000000"/>
        </w:rPr>
        <w:t>Formatīvie vērtējumi neietekmē vērtējumu mācību gada beigās.</w:t>
      </w:r>
    </w:p>
    <w:p w14:paraId="33C69899" w14:textId="4EF82225" w:rsidR="00A70AFF" w:rsidRDefault="009E2685" w:rsidP="004E653D">
      <w:pPr>
        <w:numPr>
          <w:ilvl w:val="0"/>
          <w:numId w:val="1"/>
        </w:numPr>
        <w:spacing w:after="0" w:line="240" w:lineRule="auto"/>
        <w:ind w:right="-483"/>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Skolēnu saņemtos formatīvos vērtējumus </w:t>
      </w:r>
      <w:r w:rsidR="00426B6B">
        <w:rPr>
          <w:rFonts w:ascii="Times New Roman" w:eastAsia="Times New Roman" w:hAnsi="Times New Roman" w:cs="Times New Roman"/>
          <w:sz w:val="24"/>
          <w:szCs w:val="24"/>
          <w:lang w:val="lv-LV" w:eastAsia="lv-LV"/>
        </w:rPr>
        <w:t xml:space="preserve">1. – 9.klasē </w:t>
      </w:r>
      <w:r>
        <w:rPr>
          <w:rFonts w:ascii="Times New Roman" w:eastAsia="Times New Roman" w:hAnsi="Times New Roman" w:cs="Times New Roman"/>
          <w:sz w:val="24"/>
          <w:szCs w:val="24"/>
          <w:lang w:val="lv-LV" w:eastAsia="lv-LV"/>
        </w:rPr>
        <w:t>atspoguļo procentos.</w:t>
      </w:r>
    </w:p>
    <w:p w14:paraId="2954CB82" w14:textId="45077396" w:rsidR="004E653D" w:rsidRDefault="004E653D" w:rsidP="004E653D">
      <w:pPr>
        <w:pStyle w:val="Paraststmeklis"/>
        <w:numPr>
          <w:ilvl w:val="0"/>
          <w:numId w:val="1"/>
        </w:numPr>
        <w:spacing w:before="0" w:beforeAutospacing="0" w:after="0" w:afterAutospacing="0"/>
        <w:ind w:right="-483"/>
        <w:jc w:val="both"/>
        <w:textAlignment w:val="baseline"/>
        <w:rPr>
          <w:color w:val="000000"/>
          <w:lang w:val="lv-LV"/>
        </w:rPr>
      </w:pPr>
      <w:r w:rsidRPr="004E653D">
        <w:rPr>
          <w:color w:val="000000"/>
          <w:lang w:val="lv-LV"/>
        </w:rPr>
        <w:lastRenderedPageBreak/>
        <w:t xml:space="preserve">Pedagoga noteiktie temata nobeiguma vērtēšanas darbi ir obligāti, izņemot vērtēšanas kārtības </w:t>
      </w:r>
      <w:r w:rsidR="001974F0">
        <w:rPr>
          <w:color w:val="000000"/>
          <w:lang w:val="lv-LV"/>
        </w:rPr>
        <w:t>19</w:t>
      </w:r>
      <w:r w:rsidRPr="004E653D">
        <w:rPr>
          <w:color w:val="000000"/>
          <w:lang w:val="lv-LV"/>
        </w:rPr>
        <w:t>. punktā noteikto gadījumu. Ja skolēns nepiedalās temata nobeiguma darbā, pedagogs E-klasē fiksē gan skolēna mācību priekšmeta stundas kavējumu („n”), gan obligāti veicamā temata nobeiguma  darba neizpildi („nv”).</w:t>
      </w:r>
    </w:p>
    <w:p w14:paraId="3B00AD7B" w14:textId="77777777" w:rsidR="00426B6B" w:rsidRPr="00426B6B" w:rsidRDefault="004E653D" w:rsidP="004E653D">
      <w:pPr>
        <w:pStyle w:val="Paraststmeklis"/>
        <w:numPr>
          <w:ilvl w:val="0"/>
          <w:numId w:val="1"/>
        </w:numPr>
        <w:spacing w:before="0" w:beforeAutospacing="0" w:after="0" w:afterAutospacing="0"/>
        <w:ind w:right="-483"/>
        <w:jc w:val="both"/>
        <w:textAlignment w:val="baseline"/>
        <w:rPr>
          <w:color w:val="000000"/>
          <w:lang w:val="lv-LV"/>
        </w:rPr>
      </w:pPr>
      <w:r w:rsidRPr="004E653D">
        <w:rPr>
          <w:lang w:val="lv-LV" w:eastAsia="lv-LV"/>
        </w:rPr>
        <w:t xml:space="preserve">Summatīvajā vērtēšanā </w:t>
      </w:r>
      <w:r w:rsidR="0061216F" w:rsidRPr="004E653D">
        <w:rPr>
          <w:lang w:val="lv-LV" w:eastAsia="lv-LV"/>
        </w:rPr>
        <w:t xml:space="preserve">1. – </w:t>
      </w:r>
      <w:r w:rsidR="005C07F4" w:rsidRPr="004E653D">
        <w:rPr>
          <w:lang w:val="lv-LV" w:eastAsia="lv-LV"/>
        </w:rPr>
        <w:t>3</w:t>
      </w:r>
      <w:r w:rsidR="0061216F" w:rsidRPr="004E653D">
        <w:rPr>
          <w:lang w:val="lv-LV" w:eastAsia="lv-LV"/>
        </w:rPr>
        <w:t>.klasē</w:t>
      </w:r>
      <w:r w:rsidRPr="004E653D">
        <w:rPr>
          <w:lang w:val="lv-LV" w:eastAsia="lv-LV"/>
        </w:rPr>
        <w:t xml:space="preserve"> vērtējumu izsaka apguves līmeņos</w:t>
      </w:r>
      <w:r w:rsidR="00B35A79" w:rsidRPr="004E653D">
        <w:rPr>
          <w:lang w:val="lv-LV" w:eastAsia="lv-LV"/>
        </w:rPr>
        <w:t>: “S” – sācis apgūt, “T” – turpina apgūt, “A” – apguvis, “P” – apguvis padziļināti</w:t>
      </w:r>
      <w:r>
        <w:rPr>
          <w:lang w:val="lv-LV" w:eastAsia="lv-LV"/>
        </w:rPr>
        <w:t>, izmantojot vienotas vērtēšanas kritēriju grupas (skat. 1.pielikumu)</w:t>
      </w:r>
      <w:r w:rsidR="00426B6B">
        <w:rPr>
          <w:lang w:val="lv-LV" w:eastAsia="lv-LV"/>
        </w:rPr>
        <w:t>.</w:t>
      </w:r>
    </w:p>
    <w:p w14:paraId="03D86B29" w14:textId="7B2877E1" w:rsidR="00B35A79" w:rsidRPr="004147D1" w:rsidRDefault="004E653D" w:rsidP="00426B6B">
      <w:pPr>
        <w:pStyle w:val="Paraststmeklis"/>
        <w:numPr>
          <w:ilvl w:val="0"/>
          <w:numId w:val="1"/>
        </w:numPr>
        <w:spacing w:before="0" w:beforeAutospacing="0" w:after="0" w:afterAutospacing="0"/>
        <w:ind w:right="-483"/>
        <w:jc w:val="both"/>
        <w:textAlignment w:val="baseline"/>
        <w:rPr>
          <w:color w:val="000000"/>
          <w:lang w:val="lv-LV"/>
        </w:rPr>
      </w:pPr>
      <w:r w:rsidRPr="00426B6B">
        <w:rPr>
          <w:lang w:val="lv-LV" w:eastAsia="lv-LV"/>
        </w:rPr>
        <w:t xml:space="preserve">Summatīvajā vērtēšanā </w:t>
      </w:r>
      <w:r w:rsidR="00C229D8" w:rsidRPr="00426B6B">
        <w:rPr>
          <w:lang w:val="lv-LV" w:eastAsia="lv-LV"/>
        </w:rPr>
        <w:t>4</w:t>
      </w:r>
      <w:r w:rsidR="00CB7C88" w:rsidRPr="00426B6B">
        <w:rPr>
          <w:lang w:val="lv-LV" w:eastAsia="lv-LV"/>
        </w:rPr>
        <w:t>. – 9.klasē</w:t>
      </w:r>
      <w:r w:rsidRPr="00426B6B">
        <w:rPr>
          <w:lang w:val="lv-LV" w:eastAsia="lv-LV"/>
        </w:rPr>
        <w:t xml:space="preserve"> visos</w:t>
      </w:r>
      <w:r w:rsidR="00CB7C88" w:rsidRPr="00426B6B">
        <w:rPr>
          <w:lang w:val="lv-LV" w:eastAsia="lv-LV"/>
        </w:rPr>
        <w:t xml:space="preserve"> mācību priekšmetos vērtē</w:t>
      </w:r>
      <w:r w:rsidRPr="00426B6B">
        <w:rPr>
          <w:lang w:val="lv-LV" w:eastAsia="lv-LV"/>
        </w:rPr>
        <w:t xml:space="preserve">jumu izsaka </w:t>
      </w:r>
      <w:r w:rsidR="00CB7C88" w:rsidRPr="00426B6B">
        <w:rPr>
          <w:lang w:val="lv-LV" w:eastAsia="lv-LV"/>
        </w:rPr>
        <w:t xml:space="preserve"> 10 ballu skalā, </w:t>
      </w:r>
      <w:r w:rsidR="004147D1">
        <w:rPr>
          <w:lang w:val="lv-LV" w:eastAsia="lv-LV"/>
        </w:rPr>
        <w:t>izmantojot vienotas vērtēšanas kritēriju grupas</w:t>
      </w:r>
      <w:r w:rsidR="00426B6B" w:rsidRPr="00426B6B">
        <w:rPr>
          <w:lang w:val="lv-LV" w:eastAsia="lv-LV"/>
        </w:rPr>
        <w:t xml:space="preserve"> (skat. 2.pielikumu)</w:t>
      </w:r>
      <w:r w:rsidR="00426B6B">
        <w:rPr>
          <w:lang w:val="lv-LV" w:eastAsia="lv-LV"/>
        </w:rPr>
        <w:t>.</w:t>
      </w:r>
    </w:p>
    <w:p w14:paraId="62AE4B9B" w14:textId="32671528" w:rsidR="004147D1" w:rsidRPr="004147D1" w:rsidRDefault="004147D1" w:rsidP="004147D1">
      <w:pPr>
        <w:pStyle w:val="Paraststmeklis"/>
        <w:numPr>
          <w:ilvl w:val="0"/>
          <w:numId w:val="1"/>
        </w:numPr>
        <w:spacing w:before="0" w:beforeAutospacing="0" w:after="0" w:afterAutospacing="0"/>
        <w:jc w:val="both"/>
        <w:textAlignment w:val="baseline"/>
        <w:rPr>
          <w:color w:val="000000"/>
          <w:lang w:val="lv-LV"/>
        </w:rPr>
      </w:pPr>
      <w:r w:rsidRPr="004147D1">
        <w:rPr>
          <w:color w:val="000000"/>
          <w:lang w:val="lv-LV"/>
        </w:rPr>
        <w:t>Pedagogs jebkurā temata nobeiguma vērtēšanas darbā nodrošina skolēnam iespēju demonstrēt sniegumu visos apguves līmeņos 1.</w:t>
      </w:r>
      <w:r w:rsidRPr="004147D1">
        <w:rPr>
          <w:color w:val="000000"/>
          <w:sz w:val="20"/>
          <w:szCs w:val="20"/>
          <w:lang w:val="lv-LV"/>
        </w:rPr>
        <w:t>–</w:t>
      </w:r>
      <w:r w:rsidRPr="004147D1">
        <w:rPr>
          <w:color w:val="000000"/>
          <w:lang w:val="lv-LV"/>
        </w:rPr>
        <w:t>3. klasēs un atbilstoši jebkuram vērtējumam 10 ba</w:t>
      </w:r>
      <w:r>
        <w:rPr>
          <w:color w:val="000000"/>
          <w:lang w:val="lv-LV"/>
        </w:rPr>
        <w:t>llu skalā 4.-9.klasē.</w:t>
      </w:r>
    </w:p>
    <w:p w14:paraId="5DBEC485" w14:textId="269B021D" w:rsidR="0061216F" w:rsidRPr="004147D1" w:rsidRDefault="0061216F" w:rsidP="004147D1">
      <w:pPr>
        <w:pStyle w:val="Paraststmeklis"/>
        <w:numPr>
          <w:ilvl w:val="0"/>
          <w:numId w:val="1"/>
        </w:numPr>
        <w:spacing w:before="0" w:beforeAutospacing="0" w:after="0" w:afterAutospacing="0"/>
        <w:ind w:right="-483"/>
        <w:jc w:val="both"/>
        <w:textAlignment w:val="baseline"/>
        <w:rPr>
          <w:color w:val="000000"/>
          <w:lang w:val="lv-LV"/>
        </w:rPr>
      </w:pPr>
      <w:r w:rsidRPr="004147D1">
        <w:rPr>
          <w:lang w:val="lv-LV" w:eastAsia="lv-LV"/>
        </w:rPr>
        <w:t>Apzīmējum</w:t>
      </w:r>
      <w:r w:rsidR="004147D1">
        <w:rPr>
          <w:lang w:val="lv-LV" w:eastAsia="lv-LV"/>
        </w:rPr>
        <w:t>u</w:t>
      </w:r>
      <w:r w:rsidRPr="004147D1">
        <w:rPr>
          <w:lang w:val="lv-LV" w:eastAsia="lv-LV"/>
        </w:rPr>
        <w:t xml:space="preserve"> “n/v” </w:t>
      </w:r>
      <w:r w:rsidR="004147D1">
        <w:rPr>
          <w:lang w:val="lv-LV" w:eastAsia="lv-LV"/>
        </w:rPr>
        <w:t>(nav vērtējuma) mācību sasniegumu vērtēšanā pedagogs lieto, ja skolēns:</w:t>
      </w:r>
    </w:p>
    <w:p w14:paraId="3796C2DB" w14:textId="1F5B2103" w:rsidR="004147D1" w:rsidRDefault="004147D1" w:rsidP="004147D1">
      <w:pPr>
        <w:pStyle w:val="Paraststmeklis"/>
        <w:numPr>
          <w:ilvl w:val="1"/>
          <w:numId w:val="1"/>
        </w:numPr>
        <w:spacing w:before="0" w:beforeAutospacing="0" w:after="0" w:afterAutospacing="0"/>
        <w:ind w:right="-483"/>
        <w:jc w:val="both"/>
        <w:textAlignment w:val="baseline"/>
        <w:rPr>
          <w:color w:val="000000"/>
          <w:lang w:val="lv-LV"/>
        </w:rPr>
      </w:pPr>
      <w:r>
        <w:rPr>
          <w:color w:val="000000"/>
          <w:lang w:val="lv-LV"/>
        </w:rPr>
        <w:t>Nav piedalījies mācību stundā, kurā tika kārtots pedagoga noteiktais obligātais temata nobeiguma darbs, kurš skolēnam bija jāizpi</w:t>
      </w:r>
      <w:r w:rsidR="00E0797E">
        <w:rPr>
          <w:color w:val="000000"/>
          <w:lang w:val="lv-LV"/>
        </w:rPr>
        <w:t>l</w:t>
      </w:r>
      <w:r>
        <w:rPr>
          <w:color w:val="000000"/>
          <w:lang w:val="lv-LV"/>
        </w:rPr>
        <w:t>da</w:t>
      </w:r>
      <w:r w:rsidR="00E0797E">
        <w:rPr>
          <w:color w:val="000000"/>
          <w:lang w:val="lv-LV"/>
        </w:rPr>
        <w:t xml:space="preserve"> (apzīmējums – “n/nv”),</w:t>
      </w:r>
    </w:p>
    <w:p w14:paraId="69E42769" w14:textId="52EC3CDC" w:rsidR="00E0797E" w:rsidRPr="00E0797E" w:rsidRDefault="00E0797E" w:rsidP="004147D1">
      <w:pPr>
        <w:pStyle w:val="Paraststmeklis"/>
        <w:numPr>
          <w:ilvl w:val="1"/>
          <w:numId w:val="1"/>
        </w:numPr>
        <w:spacing w:before="0" w:beforeAutospacing="0" w:after="0" w:afterAutospacing="0"/>
        <w:ind w:right="-483"/>
        <w:jc w:val="both"/>
        <w:textAlignment w:val="baseline"/>
        <w:rPr>
          <w:color w:val="000000"/>
          <w:lang w:val="lv-LV"/>
        </w:rPr>
      </w:pPr>
      <w:r>
        <w:rPr>
          <w:lang w:val="lv-LV" w:eastAsia="lv-LV"/>
        </w:rPr>
        <w:t>Darbu ir iesniedzis, bet nav pildījis,</w:t>
      </w:r>
    </w:p>
    <w:p w14:paraId="495DA9D2" w14:textId="66D86020" w:rsidR="0061216F" w:rsidRPr="00E0797E" w:rsidRDefault="00FA55FF" w:rsidP="00E0797E">
      <w:pPr>
        <w:pStyle w:val="Paraststmeklis"/>
        <w:numPr>
          <w:ilvl w:val="1"/>
          <w:numId w:val="1"/>
        </w:numPr>
        <w:spacing w:before="0" w:beforeAutospacing="0" w:after="0" w:afterAutospacing="0"/>
        <w:ind w:right="-483"/>
        <w:jc w:val="both"/>
        <w:textAlignment w:val="baseline"/>
        <w:rPr>
          <w:color w:val="000000"/>
          <w:lang w:val="lv-LV"/>
        </w:rPr>
      </w:pPr>
      <w:r w:rsidRPr="00E0797E">
        <w:rPr>
          <w:lang w:val="lv-LV" w:eastAsia="lv-LV"/>
        </w:rPr>
        <w:t>Darb</w:t>
      </w:r>
      <w:r w:rsidR="00E0797E">
        <w:rPr>
          <w:lang w:val="lv-LV" w:eastAsia="lv-LV"/>
        </w:rPr>
        <w:t>u</w:t>
      </w:r>
      <w:r w:rsidRPr="00E0797E">
        <w:rPr>
          <w:lang w:val="lv-LV" w:eastAsia="lv-LV"/>
        </w:rPr>
        <w:t xml:space="preserve"> </w:t>
      </w:r>
      <w:r w:rsidR="0061216F" w:rsidRPr="00E0797E">
        <w:rPr>
          <w:lang w:val="lv-LV" w:eastAsia="lv-LV"/>
        </w:rPr>
        <w:t>izpildī</w:t>
      </w:r>
      <w:r w:rsidR="00E0797E">
        <w:rPr>
          <w:lang w:val="lv-LV" w:eastAsia="lv-LV"/>
        </w:rPr>
        <w:t>jis</w:t>
      </w:r>
      <w:r w:rsidR="0061216F" w:rsidRPr="00E0797E">
        <w:rPr>
          <w:lang w:val="lv-LV" w:eastAsia="lv-LV"/>
        </w:rPr>
        <w:t xml:space="preserve"> nesalasām</w:t>
      </w:r>
      <w:r w:rsidRPr="00E0797E">
        <w:rPr>
          <w:lang w:val="lv-LV" w:eastAsia="lv-LV"/>
        </w:rPr>
        <w:t>ā</w:t>
      </w:r>
      <w:r w:rsidR="0061216F" w:rsidRPr="00E0797E">
        <w:rPr>
          <w:lang w:val="lv-LV" w:eastAsia="lv-LV"/>
        </w:rPr>
        <w:t xml:space="preserve"> rokrakstā,</w:t>
      </w:r>
      <w:r w:rsidR="00D638BC">
        <w:rPr>
          <w:lang w:val="lv-LV" w:eastAsia="lv-LV"/>
        </w:rPr>
        <w:t xml:space="preserve"> </w:t>
      </w:r>
      <w:r w:rsidRPr="00E0797E">
        <w:rPr>
          <w:lang w:val="lv-LV" w:eastAsia="lv-LV"/>
        </w:rPr>
        <w:t xml:space="preserve">tā </w:t>
      </w:r>
      <w:r w:rsidR="0061216F" w:rsidRPr="00E0797E">
        <w:rPr>
          <w:lang w:val="lv-LV" w:eastAsia="lv-LV"/>
        </w:rPr>
        <w:t>izpildes laikā tiek konstatēta neatļautu palīglīdzekļu izmantošana</w:t>
      </w:r>
      <w:r w:rsidR="00D638BC">
        <w:rPr>
          <w:lang w:val="lv-LV" w:eastAsia="lv-LV"/>
        </w:rPr>
        <w:t xml:space="preserve"> (mobilais telefons, u.c. viedierīces)</w:t>
      </w:r>
      <w:r w:rsidR="00E0797E">
        <w:rPr>
          <w:lang w:val="lv-LV" w:eastAsia="lv-LV"/>
        </w:rPr>
        <w:t>,</w:t>
      </w:r>
    </w:p>
    <w:p w14:paraId="268481C1" w14:textId="1DDD2FA7" w:rsidR="00FA55FF" w:rsidRPr="00E0797E" w:rsidRDefault="00FA55FF" w:rsidP="00E0797E">
      <w:pPr>
        <w:pStyle w:val="Paraststmeklis"/>
        <w:numPr>
          <w:ilvl w:val="1"/>
          <w:numId w:val="1"/>
        </w:numPr>
        <w:spacing w:before="0" w:beforeAutospacing="0" w:after="0" w:afterAutospacing="0"/>
        <w:ind w:right="-483"/>
        <w:jc w:val="both"/>
        <w:textAlignment w:val="baseline"/>
        <w:rPr>
          <w:color w:val="000000"/>
          <w:lang w:val="lv-LV"/>
        </w:rPr>
      </w:pPr>
      <w:r w:rsidRPr="00E0797E">
        <w:rPr>
          <w:lang w:val="lv-LV" w:eastAsia="lv-LV"/>
        </w:rPr>
        <w:t>Darbā lieto</w:t>
      </w:r>
      <w:r w:rsidR="00E0797E">
        <w:rPr>
          <w:lang w:val="lv-LV" w:eastAsia="lv-LV"/>
        </w:rPr>
        <w:t>jis</w:t>
      </w:r>
      <w:r w:rsidRPr="00E0797E">
        <w:rPr>
          <w:lang w:val="lv-LV" w:eastAsia="lv-LV"/>
        </w:rPr>
        <w:t xml:space="preserve"> cilvēka cieņu aizskaroš</w:t>
      </w:r>
      <w:r w:rsidR="00E0797E">
        <w:rPr>
          <w:lang w:val="lv-LV" w:eastAsia="lv-LV"/>
        </w:rPr>
        <w:t>us</w:t>
      </w:r>
      <w:r w:rsidRPr="00E0797E">
        <w:rPr>
          <w:lang w:val="lv-LV" w:eastAsia="lv-LV"/>
        </w:rPr>
        <w:t xml:space="preserve"> izteicien</w:t>
      </w:r>
      <w:r w:rsidR="00E0797E">
        <w:rPr>
          <w:lang w:val="lv-LV" w:eastAsia="lv-LV"/>
        </w:rPr>
        <w:t>us</w:t>
      </w:r>
      <w:r w:rsidRPr="00E0797E">
        <w:rPr>
          <w:lang w:val="lv-LV" w:eastAsia="lv-LV"/>
        </w:rPr>
        <w:t xml:space="preserve"> vai zīmējum</w:t>
      </w:r>
      <w:r w:rsidR="00E0797E">
        <w:rPr>
          <w:lang w:val="lv-LV" w:eastAsia="lv-LV"/>
        </w:rPr>
        <w:t>us</w:t>
      </w:r>
      <w:r w:rsidRPr="00E0797E">
        <w:rPr>
          <w:lang w:val="lv-LV" w:eastAsia="lv-LV"/>
        </w:rPr>
        <w:t>;</w:t>
      </w:r>
    </w:p>
    <w:p w14:paraId="63CED3DE" w14:textId="74150AB9" w:rsidR="0061216F" w:rsidRPr="001974F0" w:rsidRDefault="00E0797E" w:rsidP="001974F0">
      <w:pPr>
        <w:pStyle w:val="Paraststmeklis"/>
        <w:numPr>
          <w:ilvl w:val="1"/>
          <w:numId w:val="1"/>
        </w:numPr>
        <w:spacing w:before="0" w:beforeAutospacing="0" w:after="0" w:afterAutospacing="0"/>
        <w:ind w:right="-483"/>
        <w:jc w:val="both"/>
        <w:textAlignment w:val="baseline"/>
        <w:rPr>
          <w:color w:val="000000"/>
          <w:lang w:val="lv-LV"/>
        </w:rPr>
      </w:pPr>
      <w:r>
        <w:rPr>
          <w:lang w:val="lv-LV" w:eastAsia="lv-LV"/>
        </w:rPr>
        <w:t>I</w:t>
      </w:r>
      <w:r w:rsidR="00826D7C" w:rsidRPr="00E0797E">
        <w:rPr>
          <w:lang w:val="lv-LV" w:eastAsia="lv-LV"/>
        </w:rPr>
        <w:t>r iesniedzis plaģiātu</w:t>
      </w:r>
      <w:r w:rsidR="001974F0">
        <w:rPr>
          <w:lang w:val="lv-LV" w:eastAsia="lv-LV"/>
        </w:rPr>
        <w:t>.</w:t>
      </w:r>
    </w:p>
    <w:p w14:paraId="11FD7545" w14:textId="77777777" w:rsidR="001974F0" w:rsidRDefault="001974F0" w:rsidP="001974F0">
      <w:pPr>
        <w:pStyle w:val="Paraststmeklis"/>
        <w:numPr>
          <w:ilvl w:val="0"/>
          <w:numId w:val="1"/>
        </w:numPr>
        <w:spacing w:before="0" w:beforeAutospacing="0" w:after="0" w:afterAutospacing="0"/>
        <w:ind w:right="-483"/>
        <w:jc w:val="both"/>
        <w:textAlignment w:val="baseline"/>
        <w:rPr>
          <w:color w:val="000000"/>
          <w:lang w:val="lv-LV"/>
        </w:rPr>
      </w:pPr>
      <w:r w:rsidRPr="001974F0">
        <w:rPr>
          <w:color w:val="000000"/>
          <w:lang w:val="lv-LV"/>
        </w:rPr>
        <w:t>Ja skolēns attaisnojošu iemeslu dēļ ir kavējis vairākus temata nobeiguma pārbaudes darbus priekšmetā, pedagogs, saskaņojot ar skolas direktora vietnieku, var veidot kombinētu pārbaudes darbu par vairākiem tematiem, pielāgojot šī darba svaru mācību priekšmetā.</w:t>
      </w:r>
    </w:p>
    <w:p w14:paraId="491F704A" w14:textId="64A55DDF" w:rsidR="004422AC" w:rsidRPr="004422AC" w:rsidRDefault="004422AC" w:rsidP="004422AC">
      <w:pPr>
        <w:numPr>
          <w:ilvl w:val="0"/>
          <w:numId w:val="1"/>
        </w:numPr>
        <w:spacing w:after="0" w:line="240" w:lineRule="auto"/>
        <w:ind w:right="-625"/>
        <w:contextualSpacing/>
        <w:jc w:val="both"/>
        <w:rPr>
          <w:rFonts w:ascii="Times New Roman" w:eastAsia="Times New Roman" w:hAnsi="Times New Roman" w:cs="Times New Roman"/>
          <w:sz w:val="24"/>
          <w:szCs w:val="24"/>
          <w:lang w:val="lv-LV" w:eastAsia="lv-LV"/>
        </w:rPr>
      </w:pPr>
      <w:r w:rsidRPr="005A5F72">
        <w:rPr>
          <w:rFonts w:ascii="Times New Roman" w:eastAsia="Times New Roman" w:hAnsi="Times New Roman" w:cs="Times New Roman"/>
          <w:sz w:val="24"/>
          <w:szCs w:val="24"/>
          <w:lang w:val="lv-LV" w:eastAsia="lv-LV"/>
        </w:rPr>
        <w:t xml:space="preserve">Ja skolēns ir slimojis </w:t>
      </w:r>
      <w:r>
        <w:rPr>
          <w:rFonts w:ascii="Times New Roman" w:eastAsia="Times New Roman" w:hAnsi="Times New Roman" w:cs="Times New Roman"/>
          <w:sz w:val="24"/>
          <w:szCs w:val="24"/>
          <w:lang w:val="lv-LV" w:eastAsia="lv-LV"/>
        </w:rPr>
        <w:t>2-3</w:t>
      </w:r>
      <w:r w:rsidRPr="005A5F72">
        <w:rPr>
          <w:rFonts w:ascii="Times New Roman" w:eastAsia="Times New Roman" w:hAnsi="Times New Roman" w:cs="Times New Roman"/>
          <w:sz w:val="24"/>
          <w:szCs w:val="24"/>
          <w:lang w:val="lv-LV" w:eastAsia="lv-LV"/>
        </w:rPr>
        <w:t xml:space="preserve"> mācību nedēļas, priekšmetos, kuros nedēļā ir 3 un vairāk stundu, nākamajā stundā pēc atgriešanās skolā noslēguma pārbaudes darbus var nerakstīt. Ar priekšmeta skolotāju skolēns vienojas par atbalsta pasākumiem (individuālu konsultāciju un pārbaudes darba veikšanas laiku).</w:t>
      </w:r>
    </w:p>
    <w:p w14:paraId="5C8A8AC7" w14:textId="5B6F3F57" w:rsidR="001974F0" w:rsidRPr="001974F0" w:rsidRDefault="001974F0" w:rsidP="001974F0">
      <w:pPr>
        <w:pStyle w:val="Paraststmeklis"/>
        <w:numPr>
          <w:ilvl w:val="0"/>
          <w:numId w:val="1"/>
        </w:numPr>
        <w:spacing w:before="0" w:beforeAutospacing="0" w:after="0" w:afterAutospacing="0"/>
        <w:ind w:right="-483"/>
        <w:jc w:val="both"/>
        <w:textAlignment w:val="baseline"/>
        <w:rPr>
          <w:color w:val="000000"/>
          <w:lang w:val="lv-LV"/>
        </w:rPr>
      </w:pPr>
      <w:r w:rsidRPr="001974F0">
        <w:rPr>
          <w:color w:val="000000"/>
          <w:lang w:val="lv-LV"/>
        </w:rPr>
        <w:t>Ja līdz mācību gada noslēgumam nav iegūts vērtējums kādā no mācību priekšmeta temata nobeiguma pārbaudes darbiem, skolēns nesaņem vērtējumu gadā vai galīgo vērtējumu mācību priekšmetā</w:t>
      </w:r>
      <w:r>
        <w:rPr>
          <w:color w:val="000000"/>
          <w:lang w:val="lv-LV"/>
        </w:rPr>
        <w:t xml:space="preserve"> (ieraksts – n/v)</w:t>
      </w:r>
      <w:r w:rsidRPr="001974F0">
        <w:rPr>
          <w:color w:val="000000"/>
          <w:lang w:val="lv-LV"/>
        </w:rPr>
        <w:t>.</w:t>
      </w:r>
    </w:p>
    <w:p w14:paraId="7841247F" w14:textId="77777777" w:rsidR="001974F0" w:rsidRPr="001974F0" w:rsidRDefault="001974F0" w:rsidP="001974F0">
      <w:pPr>
        <w:pStyle w:val="Paraststmeklis"/>
        <w:numPr>
          <w:ilvl w:val="0"/>
          <w:numId w:val="1"/>
        </w:numPr>
        <w:spacing w:before="0" w:beforeAutospacing="0" w:after="0" w:afterAutospacing="0"/>
        <w:ind w:right="-483"/>
        <w:jc w:val="both"/>
        <w:textAlignment w:val="baseline"/>
        <w:rPr>
          <w:color w:val="000000"/>
          <w:lang w:val="lv-LV"/>
        </w:rPr>
      </w:pPr>
      <w:r w:rsidRPr="001974F0">
        <w:rPr>
          <w:color w:val="000000"/>
          <w:lang w:val="lv-LV"/>
        </w:rPr>
        <w:t>Pedagogs var izmantot iegūtos mācīšanās pierādījumus un atbrīvot skolēnu no temata nobeiguma darba vai darba daļas izpildes sakarā ar skolēna piedalīšanos ārpusskolas pasākumos, kas saistīti ar konkrēto mācību priekšmetu un atspoguļo pierādījumus par mācību priekšmetā paredzēto sasniedzamo rezultātu apguvi. </w:t>
      </w:r>
    </w:p>
    <w:p w14:paraId="06738304" w14:textId="46A1CA53" w:rsidR="00ED5DDA" w:rsidRPr="004422AC" w:rsidRDefault="002D46D9" w:rsidP="00F56C9A">
      <w:pPr>
        <w:pStyle w:val="Paraststmeklis"/>
        <w:numPr>
          <w:ilvl w:val="0"/>
          <w:numId w:val="1"/>
        </w:numPr>
        <w:spacing w:before="0" w:beforeAutospacing="0" w:after="0" w:afterAutospacing="0"/>
        <w:ind w:right="-483"/>
        <w:jc w:val="both"/>
        <w:textAlignment w:val="baseline"/>
        <w:rPr>
          <w:color w:val="000000"/>
          <w:lang w:val="lv-LV"/>
        </w:rPr>
      </w:pPr>
      <w:r w:rsidRPr="002D46D9">
        <w:rPr>
          <w:color w:val="000000"/>
          <w:lang w:val="lv-LV"/>
        </w:rPr>
        <w:t xml:space="preserve">Pedagogi papildus mācību snieguma vērtēšanai vērtē skolēna mācīšanās ieradumus un attieksmi, fiksējot vērtējumus E-klasē. </w:t>
      </w:r>
      <w:r>
        <w:rPr>
          <w:color w:val="000000"/>
        </w:rPr>
        <w:t>Šie vērtējumi neietekmē mācību snieguma vērtējumu mācību priekšmetā</w:t>
      </w:r>
      <w:r w:rsidR="004422AC">
        <w:rPr>
          <w:color w:val="000000"/>
        </w:rPr>
        <w:t>.</w:t>
      </w:r>
    </w:p>
    <w:p w14:paraId="19CE6311" w14:textId="77777777" w:rsidR="004422AC" w:rsidRPr="00671DA8" w:rsidRDefault="004422AC" w:rsidP="004422AC">
      <w:pPr>
        <w:pStyle w:val="Sarakstarindkopa"/>
        <w:numPr>
          <w:ilvl w:val="0"/>
          <w:numId w:val="1"/>
        </w:numPr>
        <w:spacing w:after="0" w:line="240" w:lineRule="auto"/>
        <w:ind w:right="-625"/>
        <w:jc w:val="both"/>
        <w:rPr>
          <w:rFonts w:ascii="Times New Roman" w:eastAsia="Times New Roman" w:hAnsi="Times New Roman" w:cs="Times New Roman"/>
          <w:sz w:val="24"/>
          <w:szCs w:val="24"/>
          <w:lang w:val="lv-LV" w:eastAsia="lv-LV"/>
        </w:rPr>
      </w:pPr>
      <w:r w:rsidRPr="00671DA8">
        <w:rPr>
          <w:rFonts w:ascii="Times New Roman" w:eastAsia="Times New Roman" w:hAnsi="Times New Roman" w:cs="Times New Roman"/>
          <w:sz w:val="24"/>
          <w:szCs w:val="24"/>
          <w:lang w:val="lv-LV" w:eastAsia="lv-LV"/>
        </w:rPr>
        <w:t>Par sasniegumiem un piedalīšanos novada, reģiona un valsts mēroga olimpiādēs, konkursos un sacensībās skolotājs drīkst skolēnam mācību priekšmetā ielikt 10 balles, kas tiek ņemtas vērā izliekot semestra vērtējumu.</w:t>
      </w:r>
    </w:p>
    <w:p w14:paraId="661A1BA8" w14:textId="77777777" w:rsidR="00105C32" w:rsidRPr="00F56C9A" w:rsidRDefault="00105C32" w:rsidP="00F27A96">
      <w:pPr>
        <w:pStyle w:val="Paraststmeklis"/>
        <w:spacing w:before="0" w:beforeAutospacing="0" w:after="0" w:afterAutospacing="0"/>
        <w:ind w:left="360" w:right="-483"/>
        <w:jc w:val="both"/>
        <w:textAlignment w:val="baseline"/>
        <w:rPr>
          <w:color w:val="000000"/>
          <w:lang w:val="lv-LV"/>
        </w:rPr>
      </w:pPr>
    </w:p>
    <w:p w14:paraId="2E864791" w14:textId="77777777" w:rsidR="00F56C9A" w:rsidRPr="00F56C9A" w:rsidRDefault="00F56C9A" w:rsidP="00F56C9A">
      <w:pPr>
        <w:pStyle w:val="Paraststmeklis"/>
        <w:spacing w:before="0" w:beforeAutospacing="0" w:after="0" w:afterAutospacing="0"/>
        <w:ind w:right="-483"/>
        <w:jc w:val="both"/>
        <w:textAlignment w:val="baseline"/>
        <w:rPr>
          <w:color w:val="000000"/>
          <w:lang w:val="lv-LV"/>
        </w:rPr>
      </w:pPr>
    </w:p>
    <w:p w14:paraId="203A79D3" w14:textId="77777777" w:rsidR="00F56C9A" w:rsidRPr="004422AC" w:rsidRDefault="00F56C9A" w:rsidP="00F56C9A">
      <w:pPr>
        <w:pStyle w:val="Paraststmeklis"/>
        <w:spacing w:before="0" w:beforeAutospacing="0" w:after="0" w:afterAutospacing="0"/>
        <w:ind w:right="-483"/>
        <w:jc w:val="both"/>
        <w:textAlignment w:val="baseline"/>
        <w:rPr>
          <w:color w:val="000000"/>
          <w:lang w:val="lv-LV"/>
        </w:rPr>
      </w:pPr>
    </w:p>
    <w:p w14:paraId="58F94C0A" w14:textId="77777777" w:rsidR="00F56C9A" w:rsidRDefault="00F56C9A" w:rsidP="00F56C9A">
      <w:pPr>
        <w:spacing w:after="0" w:line="240" w:lineRule="auto"/>
        <w:ind w:right="-625"/>
        <w:contextualSpacing/>
        <w:jc w:val="center"/>
        <w:rPr>
          <w:rFonts w:ascii="Times New Roman" w:eastAsia="Times New Roman" w:hAnsi="Times New Roman" w:cs="Times New Roman"/>
          <w:b/>
          <w:sz w:val="28"/>
          <w:szCs w:val="28"/>
          <w:lang w:val="lv-LV" w:eastAsia="lv-LV"/>
        </w:rPr>
      </w:pPr>
      <w:bookmarkStart w:id="1" w:name="_Hlk176730127"/>
      <w:r>
        <w:rPr>
          <w:rFonts w:ascii="Times New Roman" w:eastAsia="Times New Roman" w:hAnsi="Times New Roman" w:cs="Times New Roman"/>
          <w:b/>
          <w:sz w:val="28"/>
          <w:szCs w:val="28"/>
          <w:lang w:val="lv-LV" w:eastAsia="lv-LV"/>
        </w:rPr>
        <w:t>IV</w:t>
      </w:r>
      <w:r w:rsidRPr="005A5F72">
        <w:rPr>
          <w:rFonts w:ascii="Times New Roman" w:eastAsia="Times New Roman" w:hAnsi="Times New Roman" w:cs="Times New Roman"/>
          <w:b/>
          <w:sz w:val="28"/>
          <w:szCs w:val="28"/>
          <w:lang w:val="lv-LV" w:eastAsia="lv-LV"/>
        </w:rPr>
        <w:t xml:space="preserve"> </w:t>
      </w:r>
      <w:r>
        <w:rPr>
          <w:rFonts w:ascii="Times New Roman" w:eastAsia="Times New Roman" w:hAnsi="Times New Roman" w:cs="Times New Roman"/>
          <w:b/>
          <w:sz w:val="28"/>
          <w:szCs w:val="28"/>
          <w:lang w:val="lv-LV" w:eastAsia="lv-LV"/>
        </w:rPr>
        <w:t>Mācību sniegumu vērtējumu paziņošana</w:t>
      </w:r>
    </w:p>
    <w:bookmarkEnd w:id="1"/>
    <w:p w14:paraId="526F824D" w14:textId="77777777" w:rsidR="00F56C9A" w:rsidRDefault="00F56C9A" w:rsidP="00F56C9A">
      <w:pPr>
        <w:pStyle w:val="Paraststmeklis"/>
        <w:spacing w:before="0" w:beforeAutospacing="0" w:after="0" w:afterAutospacing="0"/>
        <w:ind w:right="-483"/>
        <w:jc w:val="both"/>
        <w:textAlignment w:val="baseline"/>
        <w:rPr>
          <w:color w:val="000000"/>
        </w:rPr>
      </w:pPr>
    </w:p>
    <w:p w14:paraId="34959B22" w14:textId="3E89675F" w:rsidR="00F56C9A" w:rsidRDefault="00F56C9A" w:rsidP="00F56C9A">
      <w:pPr>
        <w:pStyle w:val="Sarakstarindkopa"/>
        <w:numPr>
          <w:ilvl w:val="0"/>
          <w:numId w:val="1"/>
        </w:numPr>
        <w:spacing w:after="0" w:line="240" w:lineRule="auto"/>
        <w:ind w:right="-483"/>
        <w:jc w:val="both"/>
        <w:textAlignment w:val="baseline"/>
        <w:rPr>
          <w:rFonts w:ascii="Times New Roman" w:eastAsia="Times New Roman" w:hAnsi="Times New Roman" w:cs="Times New Roman"/>
          <w:color w:val="000000"/>
          <w:sz w:val="24"/>
          <w:szCs w:val="24"/>
          <w:lang w:val="lv-LV"/>
        </w:rPr>
      </w:pPr>
      <w:r w:rsidRPr="00F56C9A">
        <w:rPr>
          <w:rFonts w:ascii="Times New Roman" w:eastAsia="Times New Roman" w:hAnsi="Times New Roman" w:cs="Times New Roman"/>
          <w:color w:val="000000"/>
          <w:sz w:val="24"/>
          <w:szCs w:val="24"/>
          <w:lang w:val="lv-LV"/>
        </w:rPr>
        <w:t xml:space="preserve">Ierakstus par mācību stundu un mājas darbu E-klases žurnālā pedagogi veic par katru dienu līdz plkst. 17.00, skolēnu saņemtos formatīvos vērtējumus fiksē ne vēlāk kā </w:t>
      </w:r>
      <w:r>
        <w:rPr>
          <w:rFonts w:ascii="Times New Roman" w:eastAsia="Times New Roman" w:hAnsi="Times New Roman" w:cs="Times New Roman"/>
          <w:color w:val="000000"/>
          <w:sz w:val="24"/>
          <w:szCs w:val="24"/>
          <w:lang w:val="lv-LV"/>
        </w:rPr>
        <w:t>triju</w:t>
      </w:r>
      <w:r w:rsidRPr="00F56C9A">
        <w:rPr>
          <w:rFonts w:ascii="Times New Roman" w:eastAsia="Times New Roman" w:hAnsi="Times New Roman" w:cs="Times New Roman"/>
          <w:color w:val="000000"/>
          <w:sz w:val="24"/>
          <w:szCs w:val="24"/>
          <w:lang w:val="lv-LV"/>
        </w:rPr>
        <w:t xml:space="preserve"> darba dienu laikā, bet summatīvos vērtējumus </w:t>
      </w:r>
      <w:r w:rsidRPr="00F56C9A">
        <w:rPr>
          <w:rFonts w:ascii="Times New Roman" w:eastAsia="Times New Roman" w:hAnsi="Times New Roman" w:cs="Times New Roman"/>
          <w:color w:val="000000"/>
          <w:sz w:val="20"/>
          <w:szCs w:val="20"/>
          <w:lang w:val="lv-LV"/>
        </w:rPr>
        <w:t xml:space="preserve">– </w:t>
      </w:r>
      <w:r w:rsidRPr="00F56C9A">
        <w:rPr>
          <w:rFonts w:ascii="Times New Roman" w:eastAsia="Times New Roman" w:hAnsi="Times New Roman" w:cs="Times New Roman"/>
          <w:color w:val="000000"/>
          <w:sz w:val="24"/>
          <w:szCs w:val="24"/>
          <w:lang w:val="lv-LV"/>
        </w:rPr>
        <w:t xml:space="preserve">ne vēlāk kā </w:t>
      </w:r>
      <w:r>
        <w:rPr>
          <w:rFonts w:ascii="Times New Roman" w:eastAsia="Times New Roman" w:hAnsi="Times New Roman" w:cs="Times New Roman"/>
          <w:color w:val="000000"/>
          <w:sz w:val="24"/>
          <w:szCs w:val="24"/>
          <w:lang w:val="lv-LV"/>
        </w:rPr>
        <w:t>piecas</w:t>
      </w:r>
      <w:r w:rsidRPr="00F56C9A">
        <w:rPr>
          <w:rFonts w:ascii="Times New Roman" w:eastAsia="Times New Roman" w:hAnsi="Times New Roman" w:cs="Times New Roman"/>
          <w:color w:val="000000"/>
          <w:sz w:val="24"/>
          <w:szCs w:val="24"/>
          <w:lang w:val="lv-LV"/>
        </w:rPr>
        <w:t xml:space="preserve"> darba dienas pēc temata nobeiguma darba iesniegšanas.</w:t>
      </w:r>
    </w:p>
    <w:p w14:paraId="4D729FC9" w14:textId="77777777" w:rsidR="00F56C9A" w:rsidRDefault="00F56C9A" w:rsidP="00105C32">
      <w:pPr>
        <w:pStyle w:val="Paraststmeklis"/>
        <w:numPr>
          <w:ilvl w:val="0"/>
          <w:numId w:val="1"/>
        </w:numPr>
        <w:spacing w:before="0" w:beforeAutospacing="0" w:after="0" w:afterAutospacing="0"/>
        <w:ind w:right="-483"/>
        <w:jc w:val="both"/>
        <w:textAlignment w:val="baseline"/>
        <w:rPr>
          <w:color w:val="000000"/>
          <w:lang w:val="lv-LV"/>
        </w:rPr>
      </w:pPr>
      <w:r w:rsidRPr="00F56C9A">
        <w:rPr>
          <w:color w:val="000000"/>
          <w:lang w:val="lv-LV"/>
        </w:rPr>
        <w:t>Mācību priekšmeta temata nobeiguma pārbaudes darbi tiek analizēti un saglabāti pie pedagoga līdz mācību gada beigām. Pēc pilngadīga skolēna vai vecāka lūguma pedagogs nodrošina viņam iespēju iepazīties ar attiecīgā skolēna veikto temata nobeiguma pārbaudes darbu.</w:t>
      </w:r>
    </w:p>
    <w:p w14:paraId="16AA9B9C" w14:textId="77777777" w:rsidR="00F27A96" w:rsidRDefault="00F27A96" w:rsidP="00F27A96">
      <w:pPr>
        <w:pStyle w:val="Paraststmeklis"/>
        <w:spacing w:before="0" w:beforeAutospacing="0" w:after="0" w:afterAutospacing="0"/>
        <w:ind w:right="-483"/>
        <w:jc w:val="both"/>
        <w:textAlignment w:val="baseline"/>
        <w:rPr>
          <w:color w:val="000000"/>
          <w:lang w:val="lv-LV"/>
        </w:rPr>
      </w:pPr>
    </w:p>
    <w:p w14:paraId="54E759AA" w14:textId="667AC914" w:rsidR="00531A32" w:rsidRDefault="00531A32" w:rsidP="00531A32">
      <w:pPr>
        <w:spacing w:after="0" w:line="240" w:lineRule="auto"/>
        <w:ind w:right="-625"/>
        <w:contextualSpacing/>
        <w:jc w:val="center"/>
        <w:rPr>
          <w:rFonts w:ascii="Times New Roman" w:eastAsia="Times New Roman" w:hAnsi="Times New Roman" w:cs="Times New Roman"/>
          <w:b/>
          <w:sz w:val="28"/>
          <w:szCs w:val="28"/>
          <w:lang w:val="lv-LV" w:eastAsia="lv-LV"/>
        </w:rPr>
      </w:pPr>
      <w:r>
        <w:rPr>
          <w:rFonts w:ascii="Times New Roman" w:eastAsia="Times New Roman" w:hAnsi="Times New Roman" w:cs="Times New Roman"/>
          <w:b/>
          <w:sz w:val="28"/>
          <w:szCs w:val="28"/>
          <w:lang w:val="lv-LV" w:eastAsia="lv-LV"/>
        </w:rPr>
        <w:lastRenderedPageBreak/>
        <w:t>V</w:t>
      </w:r>
      <w:r w:rsidRPr="005A5F72">
        <w:rPr>
          <w:rFonts w:ascii="Times New Roman" w:eastAsia="Times New Roman" w:hAnsi="Times New Roman" w:cs="Times New Roman"/>
          <w:b/>
          <w:sz w:val="28"/>
          <w:szCs w:val="28"/>
          <w:lang w:val="lv-LV" w:eastAsia="lv-LV"/>
        </w:rPr>
        <w:t xml:space="preserve"> </w:t>
      </w:r>
      <w:r>
        <w:rPr>
          <w:rFonts w:ascii="Times New Roman" w:eastAsia="Times New Roman" w:hAnsi="Times New Roman" w:cs="Times New Roman"/>
          <w:b/>
          <w:sz w:val="28"/>
          <w:szCs w:val="28"/>
          <w:lang w:val="lv-LV" w:eastAsia="lv-LV"/>
        </w:rPr>
        <w:t>Mācību sniegumu vērtējumu pārskatīšana</w:t>
      </w:r>
    </w:p>
    <w:p w14:paraId="6317784C" w14:textId="77777777" w:rsidR="00F27A96" w:rsidRDefault="00F27A96" w:rsidP="00F27A96">
      <w:pPr>
        <w:pStyle w:val="Paraststmeklis"/>
        <w:spacing w:before="0" w:beforeAutospacing="0" w:after="0" w:afterAutospacing="0"/>
        <w:ind w:right="-483"/>
        <w:jc w:val="both"/>
        <w:textAlignment w:val="baseline"/>
        <w:rPr>
          <w:color w:val="000000"/>
          <w:lang w:val="lv-LV"/>
        </w:rPr>
      </w:pPr>
    </w:p>
    <w:p w14:paraId="3AA1D6C9" w14:textId="77777777" w:rsidR="00F27A96" w:rsidRPr="00F56C9A" w:rsidRDefault="00F27A96" w:rsidP="00F27A96">
      <w:pPr>
        <w:pStyle w:val="Paraststmeklis"/>
        <w:spacing w:before="0" w:beforeAutospacing="0" w:after="0" w:afterAutospacing="0"/>
        <w:ind w:right="-483"/>
        <w:jc w:val="both"/>
        <w:textAlignment w:val="baseline"/>
        <w:rPr>
          <w:color w:val="000000"/>
          <w:lang w:val="lv-LV"/>
        </w:rPr>
      </w:pPr>
    </w:p>
    <w:p w14:paraId="3E871A59" w14:textId="72381567" w:rsidR="00531A32" w:rsidRDefault="00531A32" w:rsidP="00531A32">
      <w:pPr>
        <w:pStyle w:val="Sarakstarindkopa"/>
        <w:numPr>
          <w:ilvl w:val="0"/>
          <w:numId w:val="1"/>
        </w:numPr>
        <w:spacing w:after="0" w:line="240" w:lineRule="auto"/>
        <w:ind w:right="-483"/>
        <w:jc w:val="both"/>
        <w:textAlignment w:val="baseline"/>
        <w:rPr>
          <w:rFonts w:ascii="Times New Roman" w:eastAsia="Times New Roman" w:hAnsi="Times New Roman" w:cs="Times New Roman"/>
          <w:color w:val="000000"/>
          <w:sz w:val="24"/>
          <w:szCs w:val="24"/>
          <w:lang w:val="lv-LV"/>
        </w:rPr>
      </w:pPr>
      <w:r w:rsidRPr="00531A32">
        <w:rPr>
          <w:rFonts w:ascii="Times New Roman" w:eastAsia="Times New Roman" w:hAnsi="Times New Roman" w:cs="Times New Roman"/>
          <w:color w:val="000000"/>
          <w:sz w:val="24"/>
          <w:szCs w:val="24"/>
          <w:lang w:val="lv-LV"/>
        </w:rPr>
        <w:t>Ja radušās nesaskaņas par skolēna vērtējumu mācību priekšmetā temata noslēgumā, pēc vecāku vai pilngadīga skolēna rakstiska pieprasījuma skolas direktors p</w:t>
      </w:r>
      <w:r>
        <w:rPr>
          <w:rFonts w:ascii="Times New Roman" w:eastAsia="Times New Roman" w:hAnsi="Times New Roman" w:cs="Times New Roman"/>
          <w:color w:val="000000"/>
          <w:sz w:val="24"/>
          <w:szCs w:val="24"/>
          <w:lang w:val="lv-LV"/>
        </w:rPr>
        <w:t>i</w:t>
      </w:r>
      <w:r w:rsidRPr="00531A32">
        <w:rPr>
          <w:rFonts w:ascii="Times New Roman" w:eastAsia="Times New Roman" w:hAnsi="Times New Roman" w:cs="Times New Roman"/>
          <w:color w:val="000000"/>
          <w:sz w:val="24"/>
          <w:szCs w:val="24"/>
          <w:lang w:val="lv-LV"/>
        </w:rPr>
        <w:t>eņem lēmumu par vērtējuma apstiprināšanu vai pārskatīšanu.</w:t>
      </w:r>
    </w:p>
    <w:p w14:paraId="0464FD78" w14:textId="77777777" w:rsidR="00531A32" w:rsidRPr="00531A32" w:rsidRDefault="00531A32" w:rsidP="00531A32">
      <w:pPr>
        <w:numPr>
          <w:ilvl w:val="0"/>
          <w:numId w:val="1"/>
        </w:numPr>
        <w:shd w:val="clear" w:color="auto" w:fill="FFFFFF"/>
        <w:spacing w:after="0" w:line="240" w:lineRule="auto"/>
        <w:ind w:right="-483"/>
        <w:jc w:val="both"/>
        <w:textAlignment w:val="baseline"/>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4"/>
          <w:szCs w:val="24"/>
          <w:lang w:val="lv-LV"/>
        </w:rPr>
        <w:t>J</w:t>
      </w:r>
      <w:r w:rsidRPr="00531A32">
        <w:rPr>
          <w:rFonts w:ascii="Times New Roman" w:eastAsia="Times New Roman" w:hAnsi="Times New Roman" w:cs="Times New Roman"/>
          <w:color w:val="000000"/>
          <w:sz w:val="24"/>
          <w:szCs w:val="24"/>
          <w:lang w:val="lv-LV"/>
        </w:rPr>
        <w:t xml:space="preserve">a mācību gada noslēgumā  vērtējums mācību priekšmetā izšķiras vienas balles robežās, pedagogs piedāvā skolēnam iespēju demonstrēt sniegumu, veicot kombinētu pārbaudes darbu. </w:t>
      </w:r>
      <w:r w:rsidRPr="00531A32">
        <w:rPr>
          <w:rFonts w:ascii="Times New Roman" w:eastAsia="Times New Roman" w:hAnsi="Times New Roman" w:cs="Times New Roman"/>
          <w:color w:val="000000"/>
          <w:sz w:val="24"/>
          <w:szCs w:val="24"/>
          <w:lang w:val="en-US"/>
        </w:rPr>
        <w:t>Par pārbaudes darba laiku informē skolēnu ne vēlāk kā piecas dienas pirms darba norises.</w:t>
      </w:r>
    </w:p>
    <w:p w14:paraId="77C3B519" w14:textId="0D298A86" w:rsidR="00531A32" w:rsidRDefault="00531A32" w:rsidP="00304A33">
      <w:pPr>
        <w:numPr>
          <w:ilvl w:val="0"/>
          <w:numId w:val="1"/>
        </w:numPr>
        <w:spacing w:after="0" w:line="240" w:lineRule="auto"/>
        <w:ind w:right="-483"/>
        <w:jc w:val="both"/>
        <w:textAlignment w:val="baseline"/>
        <w:rPr>
          <w:rFonts w:ascii="Times New Roman" w:eastAsia="Times New Roman" w:hAnsi="Times New Roman" w:cs="Times New Roman"/>
          <w:color w:val="000000"/>
          <w:sz w:val="24"/>
          <w:szCs w:val="24"/>
          <w:lang w:val="en-US"/>
        </w:rPr>
      </w:pPr>
      <w:r w:rsidRPr="00531A32">
        <w:rPr>
          <w:rFonts w:ascii="Times New Roman" w:eastAsia="Times New Roman" w:hAnsi="Times New Roman" w:cs="Times New Roman"/>
          <w:color w:val="000000"/>
          <w:sz w:val="24"/>
          <w:szCs w:val="24"/>
          <w:lang w:val="en-US"/>
        </w:rPr>
        <w:t>Ja mācību gada noslēgumā, skolēns izsaka vēlēšanos uzlabot vērtējumu, pedagogs piedāvā kombinētu pārbaudes darbu, kas ietver būtiskāko mācību gada sasniedzamo rezultātu pārbaudi mācību priekšmetā.</w:t>
      </w:r>
      <w:r w:rsidRPr="004422AC">
        <w:rPr>
          <w:rFonts w:ascii="Times New Roman" w:eastAsia="Times New Roman" w:hAnsi="Times New Roman" w:cs="Times New Roman"/>
          <w:color w:val="000000"/>
          <w:sz w:val="24"/>
          <w:szCs w:val="24"/>
          <w:lang w:val="en-US"/>
        </w:rPr>
        <w:t xml:space="preserve"> Šajā</w:t>
      </w:r>
      <w:r w:rsidR="004422AC" w:rsidRPr="004422AC">
        <w:rPr>
          <w:rFonts w:ascii="Times New Roman" w:eastAsia="Times New Roman" w:hAnsi="Times New Roman" w:cs="Times New Roman"/>
          <w:color w:val="000000"/>
          <w:sz w:val="24"/>
          <w:szCs w:val="24"/>
          <w:lang w:val="en-US"/>
        </w:rPr>
        <w:t xml:space="preserve"> </w:t>
      </w:r>
      <w:r w:rsidRPr="004422AC">
        <w:rPr>
          <w:rFonts w:ascii="Times New Roman" w:eastAsia="Times New Roman" w:hAnsi="Times New Roman" w:cs="Times New Roman"/>
          <w:color w:val="000000"/>
          <w:sz w:val="24"/>
          <w:szCs w:val="24"/>
          <w:lang w:val="en-US"/>
        </w:rPr>
        <w:t>darbā iegūt</w:t>
      </w:r>
      <w:r w:rsidR="004422AC" w:rsidRPr="004422AC">
        <w:rPr>
          <w:rFonts w:ascii="Times New Roman" w:eastAsia="Times New Roman" w:hAnsi="Times New Roman" w:cs="Times New Roman"/>
          <w:color w:val="000000"/>
          <w:sz w:val="24"/>
          <w:szCs w:val="24"/>
          <w:lang w:val="en-US"/>
        </w:rPr>
        <w:t>ā</w:t>
      </w:r>
      <w:r w:rsidRPr="004422AC">
        <w:rPr>
          <w:rFonts w:ascii="Times New Roman" w:eastAsia="Times New Roman" w:hAnsi="Times New Roman" w:cs="Times New Roman"/>
          <w:color w:val="000000"/>
          <w:sz w:val="24"/>
          <w:szCs w:val="24"/>
          <w:lang w:val="en-US"/>
        </w:rPr>
        <w:t xml:space="preserve"> vērtējum</w:t>
      </w:r>
      <w:r w:rsidR="004422AC" w:rsidRPr="004422AC">
        <w:rPr>
          <w:rFonts w:ascii="Times New Roman" w:eastAsia="Times New Roman" w:hAnsi="Times New Roman" w:cs="Times New Roman"/>
          <w:color w:val="000000"/>
          <w:sz w:val="24"/>
          <w:szCs w:val="24"/>
          <w:lang w:val="en-US"/>
        </w:rPr>
        <w:t>a svars ir 70% pret iepriekš iegūto vērtējumu gadā.</w:t>
      </w:r>
    </w:p>
    <w:p w14:paraId="57CBA518" w14:textId="77777777" w:rsidR="00210AAA" w:rsidRDefault="00210AAA" w:rsidP="00210AAA">
      <w:pPr>
        <w:pStyle w:val="Sarakstarindkopa"/>
        <w:numPr>
          <w:ilvl w:val="0"/>
          <w:numId w:val="1"/>
        </w:numPr>
        <w:spacing w:after="0" w:line="240" w:lineRule="auto"/>
        <w:ind w:right="-625"/>
        <w:jc w:val="both"/>
        <w:rPr>
          <w:rFonts w:ascii="Times New Roman" w:eastAsia="Times New Roman" w:hAnsi="Times New Roman" w:cs="Times New Roman"/>
          <w:sz w:val="24"/>
          <w:szCs w:val="24"/>
          <w:lang w:val="lv-LV" w:eastAsia="lv-LV"/>
        </w:rPr>
      </w:pPr>
      <w:r w:rsidRPr="00C062BA">
        <w:rPr>
          <w:rFonts w:ascii="Times New Roman" w:eastAsia="Times New Roman" w:hAnsi="Times New Roman" w:cs="Times New Roman"/>
          <w:sz w:val="24"/>
          <w:szCs w:val="24"/>
          <w:lang w:val="lv-LV" w:eastAsia="lv-LV"/>
        </w:rPr>
        <w:t>Vērtējumi semestrī un gadā izliekami ne vēlāk kā dienu pirms pedagoģiskās  padomes sēdes</w:t>
      </w:r>
      <w:r>
        <w:rPr>
          <w:rFonts w:ascii="Times New Roman" w:eastAsia="Times New Roman" w:hAnsi="Times New Roman" w:cs="Times New Roman"/>
          <w:sz w:val="24"/>
          <w:szCs w:val="24"/>
          <w:lang w:val="lv-LV" w:eastAsia="lv-LV"/>
        </w:rPr>
        <w:t>.</w:t>
      </w:r>
    </w:p>
    <w:p w14:paraId="6FFB200C" w14:textId="77777777" w:rsidR="00210AAA" w:rsidRDefault="00210AAA" w:rsidP="00210AAA">
      <w:pPr>
        <w:spacing w:after="0" w:line="240" w:lineRule="auto"/>
        <w:ind w:right="-625"/>
        <w:jc w:val="both"/>
        <w:rPr>
          <w:rFonts w:ascii="Times New Roman" w:eastAsia="Times New Roman" w:hAnsi="Times New Roman" w:cs="Times New Roman"/>
          <w:sz w:val="24"/>
          <w:szCs w:val="24"/>
          <w:lang w:val="lv-LV" w:eastAsia="lv-LV"/>
        </w:rPr>
      </w:pPr>
    </w:p>
    <w:p w14:paraId="65A1B456" w14:textId="77777777" w:rsidR="00210AAA" w:rsidRDefault="00210AAA" w:rsidP="00210AAA">
      <w:pPr>
        <w:spacing w:after="0" w:line="240" w:lineRule="auto"/>
        <w:ind w:right="-625"/>
        <w:jc w:val="both"/>
        <w:rPr>
          <w:rFonts w:ascii="Times New Roman" w:eastAsia="Times New Roman" w:hAnsi="Times New Roman" w:cs="Times New Roman"/>
          <w:sz w:val="24"/>
          <w:szCs w:val="24"/>
          <w:lang w:val="lv-LV" w:eastAsia="lv-LV"/>
        </w:rPr>
      </w:pPr>
    </w:p>
    <w:p w14:paraId="5F3433B3" w14:textId="77777777" w:rsidR="00210AAA" w:rsidRPr="00456185" w:rsidRDefault="00210AAA" w:rsidP="00210AAA">
      <w:pPr>
        <w:spacing w:after="0" w:line="240" w:lineRule="auto"/>
        <w:ind w:right="-625"/>
        <w:jc w:val="center"/>
        <w:rPr>
          <w:rFonts w:ascii="Times New Roman" w:eastAsia="Times New Roman" w:hAnsi="Times New Roman" w:cs="Times New Roman"/>
          <w:b/>
          <w:sz w:val="28"/>
          <w:szCs w:val="28"/>
          <w:lang w:val="lv-LV" w:eastAsia="lv-LV"/>
        </w:rPr>
      </w:pPr>
      <w:r>
        <w:rPr>
          <w:rFonts w:ascii="Times New Roman" w:eastAsia="Times New Roman" w:hAnsi="Times New Roman" w:cs="Times New Roman"/>
          <w:b/>
          <w:sz w:val="28"/>
          <w:szCs w:val="28"/>
          <w:lang w:val="lv-LV" w:eastAsia="lv-LV"/>
        </w:rPr>
        <w:t>VI</w:t>
      </w:r>
      <w:r w:rsidRPr="00456185">
        <w:rPr>
          <w:rFonts w:ascii="Times New Roman" w:eastAsia="Times New Roman" w:hAnsi="Times New Roman" w:cs="Times New Roman"/>
          <w:b/>
          <w:sz w:val="28"/>
          <w:szCs w:val="28"/>
          <w:lang w:val="lv-LV" w:eastAsia="lv-LV"/>
        </w:rPr>
        <w:t xml:space="preserve"> </w:t>
      </w:r>
      <w:r>
        <w:rPr>
          <w:rFonts w:ascii="Times New Roman" w:eastAsia="Times New Roman" w:hAnsi="Times New Roman" w:cs="Times New Roman"/>
          <w:b/>
          <w:sz w:val="28"/>
          <w:szCs w:val="28"/>
          <w:lang w:val="lv-LV" w:eastAsia="lv-LV"/>
        </w:rPr>
        <w:t>SADARBĪBA AR VECĀKIEM</w:t>
      </w:r>
    </w:p>
    <w:p w14:paraId="41295F17" w14:textId="77777777" w:rsidR="00210AAA" w:rsidRDefault="00210AAA" w:rsidP="00210AAA">
      <w:pPr>
        <w:spacing w:after="0" w:line="240" w:lineRule="auto"/>
        <w:ind w:right="-625"/>
        <w:jc w:val="both"/>
        <w:rPr>
          <w:rFonts w:ascii="Times New Roman" w:eastAsia="Times New Roman" w:hAnsi="Times New Roman" w:cs="Times New Roman"/>
          <w:sz w:val="24"/>
          <w:szCs w:val="24"/>
          <w:lang w:val="lv-LV" w:eastAsia="lv-LV"/>
        </w:rPr>
      </w:pPr>
    </w:p>
    <w:p w14:paraId="367A29D6" w14:textId="2CD5E200" w:rsidR="00210AAA" w:rsidRPr="00210AAA" w:rsidRDefault="00210AAA" w:rsidP="00210AAA">
      <w:pPr>
        <w:pStyle w:val="Sarakstarindkopa"/>
        <w:numPr>
          <w:ilvl w:val="0"/>
          <w:numId w:val="1"/>
        </w:numPr>
        <w:spacing w:after="0" w:line="240" w:lineRule="auto"/>
        <w:ind w:right="-483"/>
        <w:rPr>
          <w:rFonts w:ascii="Times New Roman" w:eastAsia="Times New Roman" w:hAnsi="Times New Roman" w:cs="Times New Roman"/>
          <w:color w:val="000000"/>
          <w:sz w:val="24"/>
          <w:szCs w:val="24"/>
          <w:lang w:val="lv-LV"/>
        </w:rPr>
      </w:pPr>
      <w:r w:rsidRPr="00210AAA">
        <w:rPr>
          <w:rFonts w:ascii="Times New Roman" w:eastAsia="Times New Roman" w:hAnsi="Times New Roman" w:cs="Times New Roman"/>
          <w:sz w:val="24"/>
          <w:szCs w:val="24"/>
          <w:lang w:val="lv-LV" w:eastAsia="lv-LV"/>
        </w:rPr>
        <w:t>Skolotāju un vecāku sadarbību skolēnu mācību sasniegumu pilnveidē nodrošina šādas saziņas formas:</w:t>
      </w:r>
    </w:p>
    <w:p w14:paraId="07A3D049" w14:textId="77777777" w:rsidR="00210AAA" w:rsidRPr="00456185" w:rsidRDefault="00210AAA" w:rsidP="00210AAA">
      <w:pPr>
        <w:numPr>
          <w:ilvl w:val="1"/>
          <w:numId w:val="1"/>
        </w:numPr>
        <w:spacing w:after="0" w:line="240" w:lineRule="auto"/>
        <w:ind w:right="-483"/>
        <w:contextualSpacing/>
        <w:jc w:val="both"/>
        <w:rPr>
          <w:rFonts w:ascii="Times New Roman" w:eastAsia="Times New Roman" w:hAnsi="Times New Roman" w:cs="Times New Roman"/>
          <w:sz w:val="24"/>
          <w:szCs w:val="24"/>
          <w:lang w:val="lv-LV" w:eastAsia="lv-LV"/>
        </w:rPr>
      </w:pPr>
      <w:r w:rsidRPr="00456185">
        <w:rPr>
          <w:rFonts w:ascii="Times New Roman" w:eastAsia="Times New Roman" w:hAnsi="Times New Roman" w:cs="Times New Roman"/>
          <w:sz w:val="24"/>
          <w:szCs w:val="24"/>
          <w:lang w:val="lv-LV" w:eastAsia="lv-LV"/>
        </w:rPr>
        <w:t>“E – klase”,</w:t>
      </w:r>
    </w:p>
    <w:p w14:paraId="1582AB4D" w14:textId="6250CDBC" w:rsidR="00210AAA" w:rsidRPr="00210AAA" w:rsidRDefault="00210AAA" w:rsidP="00210AAA">
      <w:pPr>
        <w:numPr>
          <w:ilvl w:val="1"/>
          <w:numId w:val="1"/>
        </w:numPr>
        <w:spacing w:after="0" w:line="240" w:lineRule="auto"/>
        <w:ind w:right="-483"/>
        <w:contextualSpacing/>
        <w:jc w:val="both"/>
        <w:rPr>
          <w:rFonts w:ascii="Times New Roman" w:eastAsia="Times New Roman" w:hAnsi="Times New Roman" w:cs="Times New Roman"/>
          <w:sz w:val="24"/>
          <w:szCs w:val="24"/>
          <w:lang w:val="lv-LV" w:eastAsia="lv-LV"/>
        </w:rPr>
      </w:pPr>
      <w:r w:rsidRPr="00456185">
        <w:rPr>
          <w:rFonts w:ascii="Times New Roman" w:eastAsia="Times New Roman" w:hAnsi="Times New Roman" w:cs="Times New Roman"/>
          <w:sz w:val="24"/>
          <w:szCs w:val="24"/>
          <w:lang w:val="lv-LV" w:eastAsia="lv-LV"/>
        </w:rPr>
        <w:t>Sekmju izraksti 4.-9.klasē (reizi mēnesī),</w:t>
      </w:r>
    </w:p>
    <w:p w14:paraId="50F275B3" w14:textId="77777777" w:rsidR="00210AAA" w:rsidRDefault="00210AAA" w:rsidP="00210AAA">
      <w:pPr>
        <w:numPr>
          <w:ilvl w:val="1"/>
          <w:numId w:val="1"/>
        </w:numPr>
        <w:spacing w:after="0" w:line="240" w:lineRule="auto"/>
        <w:ind w:right="-483"/>
        <w:contextualSpacing/>
        <w:jc w:val="both"/>
        <w:rPr>
          <w:rFonts w:ascii="Times New Roman" w:eastAsia="Times New Roman" w:hAnsi="Times New Roman" w:cs="Times New Roman"/>
          <w:sz w:val="24"/>
          <w:szCs w:val="24"/>
          <w:lang w:val="lv-LV" w:eastAsia="lv-LV"/>
        </w:rPr>
      </w:pPr>
      <w:r w:rsidRPr="00456185">
        <w:rPr>
          <w:rFonts w:ascii="Times New Roman" w:eastAsia="Times New Roman" w:hAnsi="Times New Roman" w:cs="Times New Roman"/>
          <w:sz w:val="24"/>
          <w:szCs w:val="24"/>
          <w:lang w:val="lv-LV" w:eastAsia="lv-LV"/>
        </w:rPr>
        <w:t xml:space="preserve">Vecāku sapulces; </w:t>
      </w:r>
    </w:p>
    <w:p w14:paraId="009A2DDF" w14:textId="77777777" w:rsidR="00210AAA" w:rsidRPr="00456185" w:rsidRDefault="00210AAA" w:rsidP="00210AAA">
      <w:pPr>
        <w:numPr>
          <w:ilvl w:val="1"/>
          <w:numId w:val="1"/>
        </w:numPr>
        <w:spacing w:after="0" w:line="240" w:lineRule="auto"/>
        <w:ind w:right="-483"/>
        <w:contextualSpacing/>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Vecāku dienas skolā;</w:t>
      </w:r>
    </w:p>
    <w:p w14:paraId="35DE6F52" w14:textId="77777777" w:rsidR="00210AAA" w:rsidRPr="00456185" w:rsidRDefault="00210AAA" w:rsidP="00210AAA">
      <w:pPr>
        <w:numPr>
          <w:ilvl w:val="1"/>
          <w:numId w:val="1"/>
        </w:numPr>
        <w:spacing w:after="0" w:line="240" w:lineRule="auto"/>
        <w:ind w:right="-483"/>
        <w:contextualSpacing/>
        <w:jc w:val="both"/>
        <w:rPr>
          <w:rFonts w:ascii="Times New Roman" w:eastAsia="Times New Roman" w:hAnsi="Times New Roman" w:cs="Times New Roman"/>
          <w:sz w:val="24"/>
          <w:szCs w:val="24"/>
          <w:lang w:val="lv-LV" w:eastAsia="lv-LV"/>
        </w:rPr>
      </w:pPr>
      <w:r w:rsidRPr="00456185">
        <w:rPr>
          <w:rFonts w:ascii="Times New Roman" w:eastAsia="Times New Roman" w:hAnsi="Times New Roman" w:cs="Times New Roman"/>
          <w:sz w:val="24"/>
          <w:szCs w:val="24"/>
          <w:lang w:val="lv-LV" w:eastAsia="lv-LV"/>
        </w:rPr>
        <w:t>Individuālas konsultācijas ar klases audzinātāju, mācību priekšmetu skolotājiem, skolas administrāciju</w:t>
      </w:r>
      <w:r>
        <w:rPr>
          <w:rFonts w:ascii="Times New Roman" w:eastAsia="Times New Roman" w:hAnsi="Times New Roman" w:cs="Times New Roman"/>
          <w:sz w:val="24"/>
          <w:szCs w:val="24"/>
          <w:lang w:val="lv-LV" w:eastAsia="lv-LV"/>
        </w:rPr>
        <w:t xml:space="preserve"> (iepriekš saskaņojot laiku)</w:t>
      </w:r>
      <w:r w:rsidRPr="00456185">
        <w:rPr>
          <w:rFonts w:ascii="Times New Roman" w:eastAsia="Times New Roman" w:hAnsi="Times New Roman" w:cs="Times New Roman"/>
          <w:sz w:val="24"/>
          <w:szCs w:val="24"/>
          <w:lang w:val="lv-LV" w:eastAsia="lv-LV"/>
        </w:rPr>
        <w:t>.</w:t>
      </w:r>
    </w:p>
    <w:p w14:paraId="58D5D29B" w14:textId="77777777" w:rsidR="00210AAA" w:rsidRPr="00210AAA" w:rsidRDefault="00210AAA" w:rsidP="00210AAA">
      <w:pPr>
        <w:pStyle w:val="Sarakstarindkopa"/>
        <w:numPr>
          <w:ilvl w:val="0"/>
          <w:numId w:val="1"/>
        </w:numPr>
        <w:spacing w:after="0" w:line="240" w:lineRule="auto"/>
        <w:ind w:right="-483"/>
        <w:rPr>
          <w:rFonts w:ascii="Times New Roman" w:eastAsia="Times New Roman" w:hAnsi="Times New Roman" w:cs="Times New Roman"/>
          <w:sz w:val="24"/>
          <w:szCs w:val="24"/>
          <w:lang w:val="lv-LV" w:eastAsia="lv-LV"/>
        </w:rPr>
      </w:pPr>
      <w:r w:rsidRPr="00210AAA">
        <w:rPr>
          <w:rFonts w:ascii="Times New Roman" w:eastAsia="Times New Roman" w:hAnsi="Times New Roman" w:cs="Times New Roman"/>
          <w:sz w:val="24"/>
          <w:szCs w:val="24"/>
          <w:lang w:val="lv-LV" w:eastAsia="lv-LV"/>
        </w:rPr>
        <w:t>Tiekoties ar vecākiem (aizbildņiem), pedagogam ir atļauts izmantot tikai tos e-klases žurnālā vai citos dokumentos veiktos ierakstus, kas attiecas uz konkrēto bērnu. Ja vecāki vēlas uzzināt sava bērna sasniegumus salīdzinājumā ar citiem skolēniem, informācija jāsniedz, nenosaucot vārdā citus audzēkņus.</w:t>
      </w:r>
    </w:p>
    <w:p w14:paraId="6024C695" w14:textId="5CC4D399" w:rsidR="00456185" w:rsidRPr="00210AAA" w:rsidRDefault="00456185" w:rsidP="00210AAA">
      <w:pPr>
        <w:pStyle w:val="Sarakstarindkopa"/>
        <w:numPr>
          <w:ilvl w:val="0"/>
          <w:numId w:val="1"/>
        </w:numPr>
        <w:spacing w:after="0" w:line="240" w:lineRule="auto"/>
        <w:ind w:right="-483"/>
        <w:jc w:val="both"/>
        <w:rPr>
          <w:rFonts w:ascii="Times New Roman" w:eastAsia="Times New Roman" w:hAnsi="Times New Roman" w:cs="Times New Roman"/>
          <w:sz w:val="24"/>
          <w:szCs w:val="24"/>
          <w:lang w:val="lv-LV" w:eastAsia="lv-LV"/>
        </w:rPr>
      </w:pPr>
      <w:r w:rsidRPr="00210AAA">
        <w:rPr>
          <w:rFonts w:ascii="Times New Roman" w:eastAsia="Times New Roman" w:hAnsi="Times New Roman" w:cs="Times New Roman"/>
          <w:sz w:val="24"/>
          <w:szCs w:val="24"/>
          <w:lang w:val="lv-LV" w:eastAsia="lv-LV"/>
        </w:rPr>
        <w:t>Vecākiem ir tiesības tikties ar mācību priekšmetu skolotājiem klašu vecāku sapulcēs vai individuālajās sarunās, iepriekš vienojoties ar pedagogu.</w:t>
      </w:r>
    </w:p>
    <w:p w14:paraId="512E6B3A" w14:textId="7CD482C8" w:rsidR="00C92980" w:rsidRDefault="00C92980" w:rsidP="00210AAA">
      <w:pPr>
        <w:spacing w:after="0" w:line="240" w:lineRule="auto"/>
        <w:ind w:right="-483"/>
        <w:contextualSpacing/>
        <w:jc w:val="both"/>
        <w:rPr>
          <w:rFonts w:ascii="Times New Roman" w:eastAsia="Times New Roman" w:hAnsi="Times New Roman" w:cs="Times New Roman"/>
          <w:sz w:val="24"/>
          <w:szCs w:val="24"/>
          <w:lang w:val="lv-LV" w:eastAsia="lv-LV"/>
        </w:rPr>
      </w:pPr>
    </w:p>
    <w:p w14:paraId="7FAA3660" w14:textId="4D3681A2" w:rsidR="00C92980" w:rsidRPr="005538EC" w:rsidRDefault="00C92980" w:rsidP="00C92980">
      <w:pPr>
        <w:spacing w:after="0" w:line="240" w:lineRule="auto"/>
        <w:ind w:right="-625"/>
        <w:contextualSpacing/>
        <w:jc w:val="center"/>
        <w:rPr>
          <w:rFonts w:ascii="Times New Roman" w:eastAsia="Times New Roman" w:hAnsi="Times New Roman" w:cs="Times New Roman"/>
          <w:b/>
          <w:bCs/>
          <w:sz w:val="28"/>
          <w:szCs w:val="28"/>
          <w:lang w:val="lv-LV" w:eastAsia="lv-LV"/>
        </w:rPr>
      </w:pPr>
      <w:r w:rsidRPr="005538EC">
        <w:rPr>
          <w:rFonts w:ascii="Times New Roman" w:eastAsia="Times New Roman" w:hAnsi="Times New Roman" w:cs="Times New Roman"/>
          <w:b/>
          <w:bCs/>
          <w:sz w:val="28"/>
          <w:szCs w:val="28"/>
          <w:lang w:val="lv-LV" w:eastAsia="lv-LV"/>
        </w:rPr>
        <w:t>VII NOSLĒGUMA JAUTĀJUMI</w:t>
      </w:r>
    </w:p>
    <w:p w14:paraId="3562A627" w14:textId="3AC83568" w:rsidR="00C92980" w:rsidRPr="00210AAA" w:rsidRDefault="00C92980" w:rsidP="00210AAA">
      <w:pPr>
        <w:spacing w:after="0" w:line="240" w:lineRule="auto"/>
        <w:ind w:right="-625"/>
        <w:contextualSpacing/>
        <w:jc w:val="both"/>
        <w:rPr>
          <w:rFonts w:ascii="Times New Roman" w:eastAsia="Times New Roman" w:hAnsi="Times New Roman" w:cs="Times New Roman"/>
          <w:sz w:val="24"/>
          <w:szCs w:val="24"/>
          <w:lang w:val="lv-LV" w:eastAsia="lv-LV"/>
        </w:rPr>
      </w:pPr>
    </w:p>
    <w:p w14:paraId="3A921058" w14:textId="2D6DFF22" w:rsidR="00C92980" w:rsidRDefault="005538EC" w:rsidP="00210AAA">
      <w:pPr>
        <w:pStyle w:val="Sarakstarindkopa"/>
        <w:numPr>
          <w:ilvl w:val="0"/>
          <w:numId w:val="1"/>
        </w:numPr>
        <w:spacing w:after="0" w:line="240" w:lineRule="auto"/>
        <w:ind w:right="-625"/>
        <w:jc w:val="both"/>
        <w:rPr>
          <w:rFonts w:ascii="Times New Roman" w:eastAsia="Times New Roman" w:hAnsi="Times New Roman" w:cs="Times New Roman"/>
          <w:sz w:val="24"/>
          <w:szCs w:val="24"/>
          <w:lang w:val="lv-LV" w:eastAsia="lv-LV"/>
        </w:rPr>
      </w:pPr>
      <w:r w:rsidRPr="00382AA1">
        <w:rPr>
          <w:rFonts w:ascii="Times New Roman" w:eastAsia="Times New Roman" w:hAnsi="Times New Roman" w:cs="Times New Roman"/>
          <w:sz w:val="24"/>
          <w:szCs w:val="24"/>
          <w:lang w:val="lv-LV" w:eastAsia="lv-LV"/>
        </w:rPr>
        <w:t>“</w:t>
      </w:r>
      <w:r w:rsidR="00B40A7D">
        <w:rPr>
          <w:rFonts w:ascii="Times New Roman" w:eastAsia="Times New Roman" w:hAnsi="Times New Roman" w:cs="Times New Roman"/>
          <w:sz w:val="24"/>
          <w:szCs w:val="24"/>
          <w:lang w:val="lv-LV" w:eastAsia="lv-LV"/>
        </w:rPr>
        <w:t>Skolēnu mācību sasniegumu vērtēšanas kārtība</w:t>
      </w:r>
      <w:r w:rsidRPr="00382AA1">
        <w:rPr>
          <w:rFonts w:ascii="Times New Roman" w:eastAsia="Times New Roman" w:hAnsi="Times New Roman" w:cs="Times New Roman"/>
          <w:sz w:val="24"/>
          <w:szCs w:val="24"/>
          <w:lang w:val="lv-LV" w:eastAsia="lv-LV"/>
        </w:rPr>
        <w:t xml:space="preserve">” stājas </w:t>
      </w:r>
      <w:r w:rsidR="00B40A7D">
        <w:rPr>
          <w:rFonts w:ascii="Times New Roman" w:eastAsia="Times New Roman" w:hAnsi="Times New Roman" w:cs="Times New Roman"/>
          <w:sz w:val="24"/>
          <w:szCs w:val="24"/>
          <w:lang w:val="lv-LV" w:eastAsia="lv-LV"/>
        </w:rPr>
        <w:t xml:space="preserve">spēkā </w:t>
      </w:r>
      <w:r w:rsidRPr="00382AA1">
        <w:rPr>
          <w:rFonts w:ascii="Times New Roman" w:eastAsia="Times New Roman" w:hAnsi="Times New Roman" w:cs="Times New Roman"/>
          <w:sz w:val="24"/>
          <w:szCs w:val="24"/>
          <w:lang w:val="lv-LV" w:eastAsia="lv-LV"/>
        </w:rPr>
        <w:t>202</w:t>
      </w:r>
      <w:r w:rsidR="00210AAA">
        <w:rPr>
          <w:rFonts w:ascii="Times New Roman" w:eastAsia="Times New Roman" w:hAnsi="Times New Roman" w:cs="Times New Roman"/>
          <w:sz w:val="24"/>
          <w:szCs w:val="24"/>
          <w:lang w:val="lv-LV" w:eastAsia="lv-LV"/>
        </w:rPr>
        <w:t>4</w:t>
      </w:r>
      <w:r w:rsidRPr="00382AA1">
        <w:rPr>
          <w:rFonts w:ascii="Times New Roman" w:eastAsia="Times New Roman" w:hAnsi="Times New Roman" w:cs="Times New Roman"/>
          <w:sz w:val="24"/>
          <w:szCs w:val="24"/>
          <w:lang w:val="lv-LV" w:eastAsia="lv-LV"/>
        </w:rPr>
        <w:t>.gada 1.septembrī.</w:t>
      </w:r>
    </w:p>
    <w:p w14:paraId="68D47BB3" w14:textId="6784BFCC" w:rsidR="00C92980" w:rsidRDefault="00382AA1" w:rsidP="00210AAA">
      <w:pPr>
        <w:pStyle w:val="Sarakstarindkopa"/>
        <w:numPr>
          <w:ilvl w:val="0"/>
          <w:numId w:val="1"/>
        </w:numPr>
        <w:spacing w:after="0" w:line="240" w:lineRule="auto"/>
        <w:ind w:right="-625"/>
        <w:jc w:val="both"/>
        <w:rPr>
          <w:rFonts w:ascii="Times New Roman" w:eastAsia="Times New Roman" w:hAnsi="Times New Roman" w:cs="Times New Roman"/>
          <w:sz w:val="24"/>
          <w:szCs w:val="24"/>
          <w:lang w:val="lv-LV" w:eastAsia="lv-LV"/>
        </w:rPr>
      </w:pPr>
      <w:r w:rsidRPr="00297BB5">
        <w:rPr>
          <w:rFonts w:ascii="Times New Roman" w:eastAsia="Times New Roman" w:hAnsi="Times New Roman" w:cs="Times New Roman"/>
          <w:sz w:val="24"/>
          <w:szCs w:val="24"/>
          <w:lang w:val="lv-LV" w:eastAsia="lv-LV"/>
        </w:rPr>
        <w:t>Atzīt par spēku zaudējušu 202</w:t>
      </w:r>
      <w:r w:rsidR="00210AAA">
        <w:rPr>
          <w:rFonts w:ascii="Times New Roman" w:eastAsia="Times New Roman" w:hAnsi="Times New Roman" w:cs="Times New Roman"/>
          <w:sz w:val="24"/>
          <w:szCs w:val="24"/>
          <w:lang w:val="lv-LV" w:eastAsia="lv-LV"/>
        </w:rPr>
        <w:t>2</w:t>
      </w:r>
      <w:r w:rsidRPr="00297BB5">
        <w:rPr>
          <w:rFonts w:ascii="Times New Roman" w:eastAsia="Times New Roman" w:hAnsi="Times New Roman" w:cs="Times New Roman"/>
          <w:sz w:val="24"/>
          <w:szCs w:val="24"/>
          <w:lang w:val="lv-LV" w:eastAsia="lv-LV"/>
        </w:rPr>
        <w:t>.gada 28.augustā  apstiprināto “</w:t>
      </w:r>
      <w:r w:rsidR="00297BB5" w:rsidRPr="00297BB5">
        <w:rPr>
          <w:rFonts w:ascii="Times New Roman" w:eastAsia="Times New Roman" w:hAnsi="Times New Roman" w:cs="Times New Roman"/>
          <w:sz w:val="24"/>
          <w:szCs w:val="24"/>
          <w:lang w:val="lv-LV" w:eastAsia="lv-LV"/>
        </w:rPr>
        <w:t>Skolēnu mācību sasniegumu vērtēšanas kārtīb</w:t>
      </w:r>
      <w:r w:rsidR="005A5A8F">
        <w:rPr>
          <w:rFonts w:ascii="Times New Roman" w:eastAsia="Times New Roman" w:hAnsi="Times New Roman" w:cs="Times New Roman"/>
          <w:sz w:val="24"/>
          <w:szCs w:val="24"/>
          <w:lang w:val="lv-LV" w:eastAsia="lv-LV"/>
        </w:rPr>
        <w:t>a</w:t>
      </w:r>
      <w:r w:rsidR="00297BB5" w:rsidRPr="00297BB5">
        <w:rPr>
          <w:rFonts w:ascii="Times New Roman" w:eastAsia="Times New Roman" w:hAnsi="Times New Roman" w:cs="Times New Roman"/>
          <w:sz w:val="24"/>
          <w:szCs w:val="24"/>
          <w:lang w:val="lv-LV" w:eastAsia="lv-LV"/>
        </w:rPr>
        <w:t>” Uzvaras pamatskolā.</w:t>
      </w:r>
    </w:p>
    <w:p w14:paraId="37B0F3F2" w14:textId="2E6049BA" w:rsidR="005A5A8F" w:rsidRDefault="005A5A8F" w:rsidP="00210AAA">
      <w:pPr>
        <w:pStyle w:val="Sarakstarindkopa"/>
        <w:numPr>
          <w:ilvl w:val="0"/>
          <w:numId w:val="1"/>
        </w:numPr>
        <w:spacing w:after="0" w:line="240" w:lineRule="auto"/>
        <w:ind w:right="-625"/>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Grozījumus vērtēšanas kārtībā izdara, pamatojoties uz izmaiņām normatīvajos aktos vai skolas pedagoģiskās padomes lēmumu.</w:t>
      </w:r>
    </w:p>
    <w:p w14:paraId="67BD6317" w14:textId="77777777" w:rsidR="00736F9A" w:rsidRDefault="00736F9A" w:rsidP="00736F9A">
      <w:pPr>
        <w:spacing w:after="0" w:line="240" w:lineRule="auto"/>
        <w:ind w:right="-625"/>
        <w:jc w:val="both"/>
        <w:rPr>
          <w:rFonts w:ascii="Times New Roman" w:eastAsia="Times New Roman" w:hAnsi="Times New Roman" w:cs="Times New Roman"/>
          <w:sz w:val="24"/>
          <w:szCs w:val="24"/>
          <w:lang w:val="lv-LV" w:eastAsia="lv-LV"/>
        </w:rPr>
      </w:pPr>
    </w:p>
    <w:p w14:paraId="77FEA8CF" w14:textId="77777777" w:rsidR="00736F9A" w:rsidRDefault="00736F9A" w:rsidP="00736F9A">
      <w:pPr>
        <w:spacing w:after="0" w:line="240" w:lineRule="auto"/>
        <w:ind w:right="-625"/>
        <w:jc w:val="both"/>
        <w:rPr>
          <w:rFonts w:ascii="Times New Roman" w:eastAsia="Times New Roman" w:hAnsi="Times New Roman" w:cs="Times New Roman"/>
          <w:sz w:val="24"/>
          <w:szCs w:val="24"/>
          <w:lang w:val="lv-LV" w:eastAsia="lv-LV"/>
        </w:rPr>
      </w:pPr>
    </w:p>
    <w:p w14:paraId="0FE3E76F" w14:textId="77777777" w:rsidR="00736F9A" w:rsidRDefault="00736F9A" w:rsidP="00736F9A">
      <w:pPr>
        <w:spacing w:after="0" w:line="240" w:lineRule="auto"/>
        <w:ind w:right="-625"/>
        <w:jc w:val="both"/>
        <w:rPr>
          <w:rFonts w:ascii="Times New Roman" w:eastAsia="Times New Roman" w:hAnsi="Times New Roman" w:cs="Times New Roman"/>
          <w:sz w:val="24"/>
          <w:szCs w:val="24"/>
          <w:lang w:val="lv-LV" w:eastAsia="lv-LV"/>
        </w:rPr>
      </w:pPr>
    </w:p>
    <w:p w14:paraId="62999967" w14:textId="77777777" w:rsidR="00736F9A" w:rsidRDefault="00736F9A" w:rsidP="00736F9A">
      <w:pPr>
        <w:spacing w:after="0" w:line="240" w:lineRule="auto"/>
        <w:ind w:right="-625"/>
        <w:jc w:val="both"/>
        <w:rPr>
          <w:rFonts w:ascii="Times New Roman" w:eastAsia="Times New Roman" w:hAnsi="Times New Roman" w:cs="Times New Roman"/>
          <w:sz w:val="24"/>
          <w:szCs w:val="24"/>
          <w:lang w:val="lv-LV" w:eastAsia="lv-LV"/>
        </w:rPr>
      </w:pPr>
    </w:p>
    <w:p w14:paraId="2292AFAE" w14:textId="77777777" w:rsidR="00736F9A" w:rsidRDefault="00736F9A" w:rsidP="00736F9A">
      <w:pPr>
        <w:spacing w:after="0" w:line="240" w:lineRule="auto"/>
        <w:ind w:right="-625"/>
        <w:jc w:val="both"/>
        <w:rPr>
          <w:rFonts w:ascii="Times New Roman" w:eastAsia="Times New Roman" w:hAnsi="Times New Roman" w:cs="Times New Roman"/>
          <w:sz w:val="24"/>
          <w:szCs w:val="24"/>
          <w:lang w:val="lv-LV" w:eastAsia="lv-LV"/>
        </w:rPr>
      </w:pPr>
    </w:p>
    <w:p w14:paraId="3DABA7D5" w14:textId="77777777" w:rsidR="00736F9A" w:rsidRDefault="00736F9A" w:rsidP="00736F9A">
      <w:pPr>
        <w:spacing w:after="0" w:line="240" w:lineRule="auto"/>
        <w:ind w:right="-625"/>
        <w:jc w:val="both"/>
        <w:rPr>
          <w:rFonts w:ascii="Times New Roman" w:eastAsia="Times New Roman" w:hAnsi="Times New Roman" w:cs="Times New Roman"/>
          <w:sz w:val="24"/>
          <w:szCs w:val="24"/>
          <w:lang w:val="lv-LV" w:eastAsia="lv-LV"/>
        </w:rPr>
      </w:pPr>
    </w:p>
    <w:p w14:paraId="5B550C4B" w14:textId="77777777" w:rsidR="00736F9A" w:rsidRDefault="00736F9A" w:rsidP="00736F9A">
      <w:pPr>
        <w:spacing w:after="0" w:line="240" w:lineRule="auto"/>
        <w:ind w:right="-625"/>
        <w:jc w:val="both"/>
        <w:rPr>
          <w:rFonts w:ascii="Times New Roman" w:eastAsia="Times New Roman" w:hAnsi="Times New Roman" w:cs="Times New Roman"/>
          <w:sz w:val="24"/>
          <w:szCs w:val="24"/>
          <w:lang w:val="lv-LV" w:eastAsia="lv-LV"/>
        </w:rPr>
      </w:pPr>
    </w:p>
    <w:p w14:paraId="7E66306A" w14:textId="77777777" w:rsidR="00736F9A" w:rsidRDefault="00736F9A" w:rsidP="00736F9A">
      <w:pPr>
        <w:spacing w:after="0" w:line="240" w:lineRule="auto"/>
        <w:ind w:right="-625"/>
        <w:jc w:val="both"/>
        <w:rPr>
          <w:rFonts w:ascii="Times New Roman" w:eastAsia="Times New Roman" w:hAnsi="Times New Roman" w:cs="Times New Roman"/>
          <w:sz w:val="24"/>
          <w:szCs w:val="24"/>
          <w:lang w:val="lv-LV" w:eastAsia="lv-LV"/>
        </w:rPr>
      </w:pPr>
    </w:p>
    <w:p w14:paraId="3B823D06" w14:textId="77777777" w:rsidR="00736F9A" w:rsidRDefault="00736F9A" w:rsidP="00736F9A">
      <w:pPr>
        <w:spacing w:after="0" w:line="240" w:lineRule="auto"/>
        <w:ind w:right="-625"/>
        <w:jc w:val="both"/>
        <w:rPr>
          <w:rFonts w:ascii="Times New Roman" w:eastAsia="Times New Roman" w:hAnsi="Times New Roman" w:cs="Times New Roman"/>
          <w:sz w:val="24"/>
          <w:szCs w:val="24"/>
          <w:lang w:val="lv-LV" w:eastAsia="lv-LV"/>
        </w:rPr>
      </w:pPr>
    </w:p>
    <w:p w14:paraId="5B47A877" w14:textId="77777777" w:rsidR="00736F9A" w:rsidRDefault="00736F9A" w:rsidP="00736F9A">
      <w:pPr>
        <w:spacing w:after="0" w:line="240" w:lineRule="auto"/>
        <w:ind w:right="-625"/>
        <w:jc w:val="both"/>
        <w:rPr>
          <w:rFonts w:ascii="Times New Roman" w:eastAsia="Times New Roman" w:hAnsi="Times New Roman" w:cs="Times New Roman"/>
          <w:sz w:val="24"/>
          <w:szCs w:val="24"/>
          <w:lang w:val="lv-LV" w:eastAsia="lv-LV"/>
        </w:rPr>
      </w:pPr>
    </w:p>
    <w:p w14:paraId="6D042483" w14:textId="77777777" w:rsidR="00736F9A" w:rsidRDefault="00736F9A" w:rsidP="00736F9A">
      <w:pPr>
        <w:spacing w:after="0" w:line="240" w:lineRule="auto"/>
        <w:ind w:right="-625"/>
        <w:jc w:val="both"/>
        <w:rPr>
          <w:rFonts w:ascii="Times New Roman" w:eastAsia="Times New Roman" w:hAnsi="Times New Roman" w:cs="Times New Roman"/>
          <w:sz w:val="24"/>
          <w:szCs w:val="24"/>
          <w:lang w:val="lv-LV" w:eastAsia="lv-LV"/>
        </w:rPr>
      </w:pPr>
    </w:p>
    <w:p w14:paraId="4D4206A3" w14:textId="77777777" w:rsidR="00736F9A" w:rsidRDefault="00736F9A" w:rsidP="00736F9A">
      <w:pPr>
        <w:spacing w:after="0" w:line="240" w:lineRule="auto"/>
        <w:ind w:right="-625"/>
        <w:jc w:val="both"/>
        <w:rPr>
          <w:rFonts w:ascii="Times New Roman" w:eastAsia="Times New Roman" w:hAnsi="Times New Roman" w:cs="Times New Roman"/>
          <w:sz w:val="24"/>
          <w:szCs w:val="24"/>
          <w:lang w:val="lv-LV" w:eastAsia="lv-LV"/>
        </w:rPr>
      </w:pPr>
    </w:p>
    <w:p w14:paraId="63AFF181" w14:textId="77777777" w:rsidR="00736F9A" w:rsidRDefault="00736F9A" w:rsidP="00736F9A">
      <w:pPr>
        <w:spacing w:after="0" w:line="240" w:lineRule="auto"/>
        <w:ind w:right="-625"/>
        <w:jc w:val="both"/>
        <w:rPr>
          <w:rFonts w:ascii="Times New Roman" w:eastAsia="Times New Roman" w:hAnsi="Times New Roman" w:cs="Times New Roman"/>
          <w:sz w:val="24"/>
          <w:szCs w:val="24"/>
          <w:lang w:val="lv-LV" w:eastAsia="lv-LV"/>
        </w:rPr>
      </w:pPr>
    </w:p>
    <w:p w14:paraId="36CBEDE8" w14:textId="77777777" w:rsidR="00736F9A" w:rsidRDefault="00736F9A" w:rsidP="00736F9A">
      <w:pPr>
        <w:spacing w:after="0" w:line="240" w:lineRule="auto"/>
        <w:ind w:right="-625"/>
        <w:jc w:val="both"/>
        <w:rPr>
          <w:rFonts w:ascii="Times New Roman" w:eastAsia="Times New Roman" w:hAnsi="Times New Roman" w:cs="Times New Roman"/>
          <w:sz w:val="24"/>
          <w:szCs w:val="24"/>
          <w:lang w:val="lv-LV" w:eastAsia="lv-LV"/>
        </w:rPr>
      </w:pPr>
    </w:p>
    <w:p w14:paraId="1C1CAA78" w14:textId="77777777" w:rsidR="00736F9A" w:rsidRPr="007E452D" w:rsidRDefault="00736F9A" w:rsidP="00736F9A">
      <w:pPr>
        <w:suppressAutoHyphens/>
        <w:autoSpaceDN w:val="0"/>
        <w:spacing w:after="0" w:line="240" w:lineRule="auto"/>
        <w:ind w:left="567" w:right="57"/>
        <w:jc w:val="right"/>
        <w:textAlignment w:val="baseline"/>
        <w:rPr>
          <w:rFonts w:eastAsia="Times New Roman"/>
          <w:color w:val="000000"/>
          <w:lang w:val="lv-LV" w:eastAsia="lv-LV"/>
        </w:rPr>
      </w:pPr>
      <w:r w:rsidRPr="007E452D">
        <w:rPr>
          <w:rFonts w:eastAsia="Times New Roman"/>
          <w:lang w:val="lv-LV" w:eastAsia="lv-LV"/>
        </w:rPr>
        <w:t>1.pielikums</w:t>
      </w:r>
    </w:p>
    <w:p w14:paraId="12C47EA2" w14:textId="77777777" w:rsidR="00736F9A" w:rsidRPr="007E452D" w:rsidRDefault="00736F9A" w:rsidP="00736F9A">
      <w:pPr>
        <w:suppressAutoHyphens/>
        <w:autoSpaceDN w:val="0"/>
        <w:spacing w:after="0" w:line="240" w:lineRule="auto"/>
        <w:ind w:left="567" w:right="57"/>
        <w:jc w:val="right"/>
        <w:textAlignment w:val="baseline"/>
        <w:rPr>
          <w:rFonts w:eastAsia="Times New Roman"/>
          <w:lang w:val="lv-LV" w:eastAsia="lv-LV"/>
        </w:rPr>
      </w:pPr>
    </w:p>
    <w:p w14:paraId="173AD9CE" w14:textId="77777777" w:rsidR="00736F9A" w:rsidRPr="007E452D" w:rsidRDefault="00736F9A" w:rsidP="00736F9A">
      <w:pPr>
        <w:suppressAutoHyphens/>
        <w:autoSpaceDN w:val="0"/>
        <w:spacing w:after="0" w:line="240" w:lineRule="auto"/>
        <w:ind w:left="567" w:right="57"/>
        <w:jc w:val="right"/>
        <w:textAlignment w:val="baseline"/>
        <w:rPr>
          <w:rFonts w:eastAsia="Times New Roman"/>
          <w:b/>
          <w:color w:val="000000"/>
          <w:lang w:val="lv-LV" w:eastAsia="lv-LV"/>
        </w:rPr>
      </w:pPr>
      <w:r w:rsidRPr="007E452D">
        <w:rPr>
          <w:rFonts w:eastAsia="Times New Roman"/>
          <w:b/>
          <w:lang w:val="lv-LV" w:eastAsia="lv-LV"/>
        </w:rPr>
        <w:t>Snieguma līmeņu apraksts 1.</w:t>
      </w:r>
      <w:r w:rsidRPr="007E452D">
        <w:rPr>
          <w:rFonts w:eastAsia="Times New Roman"/>
          <w:b/>
          <w:color w:val="000000"/>
          <w:sz w:val="20"/>
          <w:szCs w:val="20"/>
          <w:lang w:val="lv-LV" w:eastAsia="lv-LV"/>
        </w:rPr>
        <w:t xml:space="preserve"> –</w:t>
      </w:r>
      <w:r w:rsidRPr="007E452D">
        <w:rPr>
          <w:rFonts w:eastAsia="Times New Roman"/>
          <w:b/>
          <w:lang w:val="lv-LV" w:eastAsia="lv-LV"/>
        </w:rPr>
        <w:t>3. klašu skolēnu mācību sasniegumu vērtēšanai</w:t>
      </w:r>
    </w:p>
    <w:p w14:paraId="47C27C37" w14:textId="77777777" w:rsidR="00736F9A" w:rsidRPr="007E452D" w:rsidRDefault="00736F9A" w:rsidP="00736F9A">
      <w:pPr>
        <w:suppressAutoHyphens/>
        <w:autoSpaceDN w:val="0"/>
        <w:spacing w:after="0" w:line="240" w:lineRule="auto"/>
        <w:ind w:left="567" w:right="57"/>
        <w:jc w:val="right"/>
        <w:textAlignment w:val="baseline"/>
        <w:rPr>
          <w:rFonts w:eastAsia="Times New Roman"/>
          <w:lang w:val="lv-LV" w:eastAsia="lv-LV"/>
        </w:rPr>
      </w:pPr>
    </w:p>
    <w:tbl>
      <w:tblPr>
        <w:tblW w:w="9998" w:type="dxa"/>
        <w:tblCellMar>
          <w:left w:w="10" w:type="dxa"/>
          <w:right w:w="10" w:type="dxa"/>
        </w:tblCellMar>
        <w:tblLook w:val="04A0" w:firstRow="1" w:lastRow="0" w:firstColumn="1" w:lastColumn="0" w:noHBand="0" w:noVBand="1"/>
      </w:tblPr>
      <w:tblGrid>
        <w:gridCol w:w="331"/>
        <w:gridCol w:w="1642"/>
        <w:gridCol w:w="1988"/>
        <w:gridCol w:w="2092"/>
        <w:gridCol w:w="2019"/>
        <w:gridCol w:w="1926"/>
      </w:tblGrid>
      <w:tr w:rsidR="00736F9A" w:rsidRPr="007E452D" w14:paraId="00D9CC85" w14:textId="77777777" w:rsidTr="00812B3C">
        <w:tc>
          <w:tcPr>
            <w:tcW w:w="331"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0B2435A8" w14:textId="77777777" w:rsidR="00736F9A" w:rsidRPr="007E452D" w:rsidRDefault="00736F9A" w:rsidP="00812B3C">
            <w:pPr>
              <w:suppressAutoHyphens/>
              <w:autoSpaceDN w:val="0"/>
              <w:spacing w:after="0" w:line="240" w:lineRule="auto"/>
              <w:jc w:val="center"/>
              <w:textAlignment w:val="baseline"/>
              <w:rPr>
                <w:rFonts w:eastAsia="Times New Roman"/>
                <w:lang w:val="lv-LV" w:eastAsia="lv-LV"/>
              </w:rPr>
            </w:pPr>
          </w:p>
        </w:tc>
        <w:tc>
          <w:tcPr>
            <w:tcW w:w="1642"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072B222F" w14:textId="77777777" w:rsidR="00736F9A" w:rsidRPr="007E452D" w:rsidRDefault="00736F9A" w:rsidP="00812B3C">
            <w:pPr>
              <w:suppressAutoHyphens/>
              <w:autoSpaceDN w:val="0"/>
              <w:spacing w:after="100" w:line="293" w:lineRule="atLeast"/>
              <w:jc w:val="center"/>
              <w:textAlignment w:val="baseline"/>
              <w:rPr>
                <w:rFonts w:eastAsia="Times New Roman"/>
                <w:lang w:val="lv-LV" w:eastAsia="lv-LV"/>
              </w:rPr>
            </w:pPr>
            <w:r w:rsidRPr="007E452D">
              <w:rPr>
                <w:rFonts w:eastAsia="Times New Roman"/>
                <w:lang w:val="lv-LV" w:eastAsia="lv-LV"/>
              </w:rPr>
              <w:t>Kritērijs</w:t>
            </w:r>
          </w:p>
        </w:tc>
        <w:tc>
          <w:tcPr>
            <w:tcW w:w="1988"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1CCB28BD" w14:textId="77777777" w:rsidR="00736F9A" w:rsidRPr="007E452D" w:rsidRDefault="00736F9A" w:rsidP="00812B3C">
            <w:pPr>
              <w:suppressAutoHyphens/>
              <w:autoSpaceDN w:val="0"/>
              <w:spacing w:after="100" w:line="293" w:lineRule="atLeast"/>
              <w:jc w:val="center"/>
              <w:textAlignment w:val="baseline"/>
              <w:rPr>
                <w:rFonts w:eastAsia="Times New Roman"/>
                <w:lang w:val="lv-LV" w:eastAsia="lv-LV"/>
              </w:rPr>
            </w:pPr>
            <w:r w:rsidRPr="007E452D">
              <w:rPr>
                <w:rFonts w:eastAsia="Times New Roman"/>
                <w:lang w:val="lv-LV" w:eastAsia="lv-LV"/>
              </w:rPr>
              <w:t>Sācis apgūt (S)</w:t>
            </w:r>
          </w:p>
        </w:tc>
        <w:tc>
          <w:tcPr>
            <w:tcW w:w="2092"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38E68EF6" w14:textId="77777777" w:rsidR="00736F9A" w:rsidRPr="007E452D" w:rsidRDefault="00736F9A" w:rsidP="00812B3C">
            <w:pPr>
              <w:suppressAutoHyphens/>
              <w:autoSpaceDN w:val="0"/>
              <w:spacing w:after="100" w:line="293" w:lineRule="atLeast"/>
              <w:jc w:val="center"/>
              <w:textAlignment w:val="baseline"/>
              <w:rPr>
                <w:rFonts w:eastAsia="Times New Roman"/>
                <w:lang w:val="lv-LV" w:eastAsia="lv-LV"/>
              </w:rPr>
            </w:pPr>
            <w:r w:rsidRPr="007E452D">
              <w:rPr>
                <w:rFonts w:eastAsia="Times New Roman"/>
                <w:lang w:val="lv-LV" w:eastAsia="lv-LV"/>
              </w:rPr>
              <w:t>Turpina apgūt (T)</w:t>
            </w:r>
          </w:p>
        </w:tc>
        <w:tc>
          <w:tcPr>
            <w:tcW w:w="2019"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000744F8" w14:textId="77777777" w:rsidR="00736F9A" w:rsidRPr="007E452D" w:rsidRDefault="00736F9A" w:rsidP="00812B3C">
            <w:pPr>
              <w:suppressAutoHyphens/>
              <w:autoSpaceDN w:val="0"/>
              <w:spacing w:after="100" w:line="293" w:lineRule="atLeast"/>
              <w:jc w:val="center"/>
              <w:textAlignment w:val="baseline"/>
              <w:rPr>
                <w:rFonts w:eastAsia="Times New Roman"/>
                <w:lang w:val="lv-LV" w:eastAsia="lv-LV"/>
              </w:rPr>
            </w:pPr>
            <w:r w:rsidRPr="007E452D">
              <w:rPr>
                <w:rFonts w:eastAsia="Times New Roman"/>
                <w:lang w:val="lv-LV" w:eastAsia="lv-LV"/>
              </w:rPr>
              <w:t>Apguvis (A)</w:t>
            </w:r>
          </w:p>
        </w:tc>
        <w:tc>
          <w:tcPr>
            <w:tcW w:w="1926"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31ED8A27" w14:textId="77777777" w:rsidR="00736F9A" w:rsidRPr="007E452D" w:rsidRDefault="00736F9A" w:rsidP="00812B3C">
            <w:pPr>
              <w:suppressAutoHyphens/>
              <w:autoSpaceDN w:val="0"/>
              <w:spacing w:after="0" w:line="240" w:lineRule="auto"/>
              <w:jc w:val="center"/>
              <w:textAlignment w:val="baseline"/>
              <w:rPr>
                <w:rFonts w:eastAsia="Times New Roman"/>
                <w:lang w:val="lv-LV" w:eastAsia="lv-LV"/>
              </w:rPr>
            </w:pPr>
            <w:r w:rsidRPr="007E452D">
              <w:rPr>
                <w:rFonts w:eastAsia="Times New Roman"/>
                <w:lang w:val="lv-LV" w:eastAsia="lv-LV"/>
              </w:rPr>
              <w:t>Apguvis padziļināti (P)</w:t>
            </w:r>
          </w:p>
        </w:tc>
      </w:tr>
      <w:tr w:rsidR="00736F9A" w:rsidRPr="007E452D" w14:paraId="0D9290CB" w14:textId="77777777" w:rsidTr="00812B3C">
        <w:tc>
          <w:tcPr>
            <w:tcW w:w="331"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3E87BCF8" w14:textId="77777777" w:rsidR="00736F9A" w:rsidRPr="007E452D" w:rsidRDefault="00736F9A" w:rsidP="00812B3C">
            <w:pPr>
              <w:suppressAutoHyphens/>
              <w:autoSpaceDN w:val="0"/>
              <w:spacing w:before="195" w:after="0" w:line="240" w:lineRule="auto"/>
              <w:textAlignment w:val="baseline"/>
              <w:rPr>
                <w:rFonts w:eastAsia="Times New Roman"/>
                <w:lang w:val="lv-LV" w:eastAsia="lv-LV"/>
              </w:rPr>
            </w:pPr>
            <w:r w:rsidRPr="007E452D">
              <w:rPr>
                <w:rFonts w:eastAsia="Times New Roman"/>
                <w:lang w:val="lv-LV" w:eastAsia="lv-LV"/>
              </w:rPr>
              <w:t>1.</w:t>
            </w:r>
          </w:p>
        </w:tc>
        <w:tc>
          <w:tcPr>
            <w:tcW w:w="1642"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786947D7" w14:textId="77777777" w:rsidR="00736F9A" w:rsidRPr="007E452D" w:rsidRDefault="00736F9A" w:rsidP="00812B3C">
            <w:pPr>
              <w:suppressAutoHyphens/>
              <w:autoSpaceDN w:val="0"/>
              <w:spacing w:before="100" w:after="100" w:line="293" w:lineRule="atLeast"/>
              <w:jc w:val="both"/>
              <w:textAlignment w:val="baseline"/>
              <w:rPr>
                <w:rFonts w:eastAsia="Times New Roman"/>
                <w:lang w:val="lv-LV" w:eastAsia="lv-LV"/>
              </w:rPr>
            </w:pPr>
            <w:r w:rsidRPr="007E452D">
              <w:rPr>
                <w:rFonts w:eastAsia="Times New Roman"/>
                <w:lang w:val="lv-LV" w:eastAsia="lv-LV"/>
              </w:rPr>
              <w:t>Demonstrēto zināšanu, izpratnes, pamatprasmju mācību jomā, caurviju prasmju apjoms un kvalitāte</w:t>
            </w:r>
          </w:p>
        </w:tc>
        <w:tc>
          <w:tcPr>
            <w:tcW w:w="1988"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79F5EEED" w14:textId="77777777" w:rsidR="00736F9A" w:rsidRPr="007E452D" w:rsidRDefault="00736F9A" w:rsidP="00812B3C">
            <w:pPr>
              <w:suppressAutoHyphens/>
              <w:autoSpaceDN w:val="0"/>
              <w:spacing w:before="195" w:after="0" w:line="240" w:lineRule="auto"/>
              <w:jc w:val="both"/>
              <w:textAlignment w:val="baseline"/>
              <w:rPr>
                <w:rFonts w:eastAsia="Times New Roman"/>
                <w:lang w:val="lv-LV" w:eastAsia="lv-LV"/>
              </w:rPr>
            </w:pPr>
            <w:r w:rsidRPr="007E452D">
              <w:rPr>
                <w:rFonts w:eastAsia="Times New Roman"/>
                <w:lang w:val="lv-LV" w:eastAsia="lv-LV"/>
              </w:rPr>
              <w:t>Skolēna sniegums (demonstrētās zināšanas, izpratne, pamatprasmes mācību jomā un caurviju prasmes) liecina, ka ir uzsākta plānotā sasniedzamā rezultāta apguve.</w:t>
            </w:r>
          </w:p>
        </w:tc>
        <w:tc>
          <w:tcPr>
            <w:tcW w:w="2092"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6ADBE29F" w14:textId="77777777" w:rsidR="00736F9A" w:rsidRPr="007E452D" w:rsidRDefault="00736F9A" w:rsidP="00812B3C">
            <w:pPr>
              <w:suppressAutoHyphens/>
              <w:autoSpaceDN w:val="0"/>
              <w:spacing w:before="195" w:after="0" w:line="240" w:lineRule="auto"/>
              <w:jc w:val="both"/>
              <w:textAlignment w:val="baseline"/>
              <w:rPr>
                <w:rFonts w:eastAsia="Times New Roman"/>
                <w:lang w:val="lv-LV" w:eastAsia="lv-LV"/>
              </w:rPr>
            </w:pPr>
            <w:r w:rsidRPr="007E452D">
              <w:rPr>
                <w:rFonts w:eastAsia="Times New Roman"/>
                <w:lang w:val="lv-LV" w:eastAsia="lv-LV"/>
              </w:rPr>
              <w:t>Skolēna sniegums (demonstrētās zināšanas, izpratne, pamatprasmes mācību jomā un caurviju prasmes) liecina, ka plānotais sasniedzamais rezultāts sasniegts daļēji un tas nav noturīgs.</w:t>
            </w:r>
          </w:p>
        </w:tc>
        <w:tc>
          <w:tcPr>
            <w:tcW w:w="2019"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1091D697" w14:textId="77777777" w:rsidR="00736F9A" w:rsidRPr="007E452D" w:rsidRDefault="00736F9A" w:rsidP="00812B3C">
            <w:pPr>
              <w:suppressAutoHyphens/>
              <w:autoSpaceDN w:val="0"/>
              <w:spacing w:before="195" w:after="0" w:line="240" w:lineRule="auto"/>
              <w:jc w:val="both"/>
              <w:textAlignment w:val="baseline"/>
              <w:rPr>
                <w:rFonts w:eastAsia="Times New Roman"/>
                <w:lang w:val="lv-LV" w:eastAsia="lv-LV"/>
              </w:rPr>
            </w:pPr>
            <w:r w:rsidRPr="007E452D">
              <w:rPr>
                <w:rFonts w:eastAsia="Times New Roman"/>
                <w:lang w:val="lv-LV" w:eastAsia="lv-LV"/>
              </w:rPr>
              <w:t>Skolēna sniegums (demonstrētās zināšanas, izpratne, pamatprasmes mācību jomā un caurviju prasmes) liecina, ka plānotais sasniedzamais rezultāts sasniegts pilnībā un tas ir noturīgs.</w:t>
            </w:r>
          </w:p>
        </w:tc>
        <w:tc>
          <w:tcPr>
            <w:tcW w:w="1926"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45E216D4" w14:textId="77777777" w:rsidR="00736F9A" w:rsidRPr="007E452D" w:rsidRDefault="00736F9A" w:rsidP="00812B3C">
            <w:pPr>
              <w:suppressAutoHyphens/>
              <w:autoSpaceDN w:val="0"/>
              <w:spacing w:before="195" w:after="0" w:line="240" w:lineRule="auto"/>
              <w:jc w:val="both"/>
              <w:textAlignment w:val="baseline"/>
              <w:rPr>
                <w:rFonts w:eastAsia="Times New Roman"/>
                <w:lang w:val="lv-LV" w:eastAsia="lv-LV"/>
              </w:rPr>
            </w:pPr>
            <w:r w:rsidRPr="007E452D">
              <w:rPr>
                <w:rFonts w:eastAsia="Times New Roman"/>
                <w:lang w:val="lv-LV" w:eastAsia="lv-LV"/>
              </w:rPr>
              <w:t>Skolēna sniegums (demonstrētās zināšanas, izpratne, pamatprasmes mācību jomā un caurviju prasmes) liecina, ka plānotais sasniedzamais rezultāts sasniegts padziļināti un tas ir noturīgs.</w:t>
            </w:r>
          </w:p>
        </w:tc>
      </w:tr>
      <w:tr w:rsidR="00736F9A" w:rsidRPr="007E452D" w14:paraId="0102DFC1" w14:textId="77777777" w:rsidTr="00812B3C">
        <w:tc>
          <w:tcPr>
            <w:tcW w:w="331"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4AC9840D" w14:textId="77777777" w:rsidR="00736F9A" w:rsidRPr="007E452D" w:rsidRDefault="00736F9A" w:rsidP="00812B3C">
            <w:pPr>
              <w:suppressAutoHyphens/>
              <w:autoSpaceDN w:val="0"/>
              <w:spacing w:before="195" w:after="0" w:line="240" w:lineRule="auto"/>
              <w:textAlignment w:val="baseline"/>
              <w:rPr>
                <w:rFonts w:eastAsia="Times New Roman"/>
                <w:lang w:val="lv-LV" w:eastAsia="lv-LV"/>
              </w:rPr>
            </w:pPr>
            <w:r w:rsidRPr="007E452D">
              <w:rPr>
                <w:rFonts w:eastAsia="Times New Roman"/>
                <w:lang w:val="lv-LV" w:eastAsia="lv-LV"/>
              </w:rPr>
              <w:t>2.</w:t>
            </w:r>
          </w:p>
        </w:tc>
        <w:tc>
          <w:tcPr>
            <w:tcW w:w="1642"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2FDBCB6D" w14:textId="77777777" w:rsidR="00736F9A" w:rsidRPr="007E452D" w:rsidRDefault="00736F9A" w:rsidP="00812B3C">
            <w:pPr>
              <w:suppressAutoHyphens/>
              <w:autoSpaceDN w:val="0"/>
              <w:spacing w:before="100" w:after="100" w:line="293" w:lineRule="atLeast"/>
              <w:textAlignment w:val="baseline"/>
              <w:rPr>
                <w:rFonts w:eastAsia="Times New Roman"/>
                <w:lang w:val="lv-LV" w:eastAsia="lv-LV"/>
              </w:rPr>
            </w:pPr>
            <w:r w:rsidRPr="007E452D">
              <w:rPr>
                <w:rFonts w:eastAsia="Times New Roman"/>
                <w:lang w:val="lv-LV" w:eastAsia="lv-LV"/>
              </w:rPr>
              <w:t>Atbalsta nepieciešamība</w:t>
            </w:r>
          </w:p>
        </w:tc>
        <w:tc>
          <w:tcPr>
            <w:tcW w:w="1988"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1E17F33C" w14:textId="77777777" w:rsidR="00736F9A" w:rsidRPr="007E452D" w:rsidRDefault="00736F9A" w:rsidP="00812B3C">
            <w:pPr>
              <w:suppressAutoHyphens/>
              <w:autoSpaceDN w:val="0"/>
              <w:spacing w:before="100" w:after="100" w:line="293" w:lineRule="atLeast"/>
              <w:textAlignment w:val="baseline"/>
              <w:rPr>
                <w:rFonts w:eastAsia="Times New Roman"/>
                <w:lang w:val="lv-LV" w:eastAsia="lv-LV"/>
              </w:rPr>
            </w:pPr>
            <w:r w:rsidRPr="007E452D">
              <w:rPr>
                <w:rFonts w:eastAsia="Times New Roman"/>
                <w:lang w:val="lv-LV" w:eastAsia="lv-LV"/>
              </w:rPr>
              <w:t>Skolēnam nepieciešams atbalsts un regulāri pedagoga apstiprinājumi uzdevuma izpildei.</w:t>
            </w:r>
          </w:p>
        </w:tc>
        <w:tc>
          <w:tcPr>
            <w:tcW w:w="2092"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17DB0816" w14:textId="77777777" w:rsidR="00736F9A" w:rsidRPr="007E452D" w:rsidRDefault="00736F9A" w:rsidP="00812B3C">
            <w:pPr>
              <w:suppressAutoHyphens/>
              <w:autoSpaceDN w:val="0"/>
              <w:spacing w:before="100" w:after="100" w:line="293" w:lineRule="atLeast"/>
              <w:textAlignment w:val="baseline"/>
              <w:rPr>
                <w:rFonts w:eastAsia="Times New Roman"/>
                <w:lang w:val="lv-LV" w:eastAsia="lv-LV"/>
              </w:rPr>
            </w:pPr>
            <w:r w:rsidRPr="007E452D">
              <w:rPr>
                <w:rFonts w:eastAsia="Times New Roman"/>
                <w:lang w:val="lv-LV" w:eastAsia="lv-LV"/>
              </w:rPr>
              <w:t>Skolēnam dažkārt nepieciešams pamudinājums, lai sekotu uzdevuma izpildei.</w:t>
            </w:r>
          </w:p>
        </w:tc>
        <w:tc>
          <w:tcPr>
            <w:tcW w:w="2019"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48D1EBD0" w14:textId="77777777" w:rsidR="00736F9A" w:rsidRPr="007E452D" w:rsidRDefault="00736F9A" w:rsidP="00812B3C">
            <w:pPr>
              <w:suppressAutoHyphens/>
              <w:autoSpaceDN w:val="0"/>
              <w:spacing w:before="100" w:after="100" w:line="293" w:lineRule="atLeast"/>
              <w:textAlignment w:val="baseline"/>
              <w:rPr>
                <w:rFonts w:eastAsia="Times New Roman"/>
                <w:lang w:val="lv-LV" w:eastAsia="lv-LV"/>
              </w:rPr>
            </w:pPr>
            <w:r w:rsidRPr="007E452D">
              <w:rPr>
                <w:rFonts w:eastAsia="Times New Roman"/>
                <w:lang w:val="lv-LV" w:eastAsia="lv-LV"/>
              </w:rPr>
              <w:t>Skolēns uzdevumu izpilda patstāvīgi.</w:t>
            </w:r>
          </w:p>
        </w:tc>
        <w:tc>
          <w:tcPr>
            <w:tcW w:w="1926"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385070C4" w14:textId="77777777" w:rsidR="00736F9A" w:rsidRPr="007E452D" w:rsidRDefault="00736F9A" w:rsidP="00812B3C">
            <w:pPr>
              <w:suppressAutoHyphens/>
              <w:autoSpaceDN w:val="0"/>
              <w:spacing w:before="195" w:after="0" w:line="240" w:lineRule="auto"/>
              <w:textAlignment w:val="baseline"/>
              <w:rPr>
                <w:rFonts w:eastAsia="Times New Roman"/>
                <w:lang w:val="lv-LV" w:eastAsia="lv-LV"/>
              </w:rPr>
            </w:pPr>
            <w:r w:rsidRPr="007E452D">
              <w:rPr>
                <w:rFonts w:eastAsia="Times New Roman"/>
                <w:lang w:val="lv-LV" w:eastAsia="lv-LV"/>
              </w:rPr>
              <w:t>Skolēns uzdevumu izpilda patstāvīgi, spēj pamatot atbilstošās stratēģijas izvēli.</w:t>
            </w:r>
          </w:p>
        </w:tc>
      </w:tr>
      <w:tr w:rsidR="00736F9A" w:rsidRPr="007E452D" w14:paraId="3B6CF594" w14:textId="77777777" w:rsidTr="00812B3C">
        <w:tc>
          <w:tcPr>
            <w:tcW w:w="331"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664EACB4" w14:textId="77777777" w:rsidR="00736F9A" w:rsidRPr="007E452D" w:rsidRDefault="00736F9A" w:rsidP="00812B3C">
            <w:pPr>
              <w:suppressAutoHyphens/>
              <w:autoSpaceDN w:val="0"/>
              <w:spacing w:before="195" w:after="0" w:line="240" w:lineRule="auto"/>
              <w:textAlignment w:val="baseline"/>
              <w:rPr>
                <w:rFonts w:eastAsia="Times New Roman"/>
                <w:lang w:val="lv-LV" w:eastAsia="lv-LV"/>
              </w:rPr>
            </w:pPr>
            <w:r w:rsidRPr="007E452D">
              <w:rPr>
                <w:rFonts w:eastAsia="Times New Roman"/>
                <w:lang w:val="lv-LV" w:eastAsia="lv-LV"/>
              </w:rPr>
              <w:t>3.</w:t>
            </w:r>
          </w:p>
        </w:tc>
        <w:tc>
          <w:tcPr>
            <w:tcW w:w="1642"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73445B11" w14:textId="77777777" w:rsidR="00736F9A" w:rsidRPr="007E452D" w:rsidRDefault="00736F9A" w:rsidP="00812B3C">
            <w:pPr>
              <w:suppressAutoHyphens/>
              <w:autoSpaceDN w:val="0"/>
              <w:spacing w:before="100" w:after="100" w:line="293" w:lineRule="atLeast"/>
              <w:textAlignment w:val="baseline"/>
              <w:rPr>
                <w:rFonts w:eastAsia="Times New Roman"/>
                <w:lang w:val="lv-LV" w:eastAsia="lv-LV"/>
              </w:rPr>
            </w:pPr>
            <w:r w:rsidRPr="007E452D">
              <w:rPr>
                <w:rFonts w:eastAsia="Times New Roman"/>
                <w:lang w:val="lv-LV" w:eastAsia="lv-LV"/>
              </w:rPr>
              <w:t>Spēja lietot apgūto tipveida vai nepazīstamā situācijā</w:t>
            </w:r>
          </w:p>
        </w:tc>
        <w:tc>
          <w:tcPr>
            <w:tcW w:w="1988"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20669323" w14:textId="77777777" w:rsidR="00736F9A" w:rsidRPr="007E452D" w:rsidRDefault="00736F9A" w:rsidP="00812B3C">
            <w:pPr>
              <w:suppressAutoHyphens/>
              <w:autoSpaceDN w:val="0"/>
              <w:spacing w:before="100" w:after="100" w:line="293" w:lineRule="atLeast"/>
              <w:textAlignment w:val="baseline"/>
              <w:rPr>
                <w:rFonts w:eastAsia="Times New Roman"/>
                <w:lang w:val="lv-LV" w:eastAsia="lv-LV"/>
              </w:rPr>
            </w:pPr>
            <w:r w:rsidRPr="007E452D">
              <w:rPr>
                <w:rFonts w:eastAsia="Times New Roman"/>
                <w:lang w:val="lv-LV" w:eastAsia="lv-LV"/>
              </w:rPr>
              <w:t>Skolēns demonstrē sniegumu ar pedagoga atbalstu zināmā tipveida situācijā.</w:t>
            </w:r>
          </w:p>
        </w:tc>
        <w:tc>
          <w:tcPr>
            <w:tcW w:w="2092"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1A277837" w14:textId="77777777" w:rsidR="00736F9A" w:rsidRPr="007E452D" w:rsidRDefault="00736F9A" w:rsidP="00812B3C">
            <w:pPr>
              <w:suppressAutoHyphens/>
              <w:autoSpaceDN w:val="0"/>
              <w:spacing w:before="100" w:after="100" w:line="293" w:lineRule="atLeast"/>
              <w:textAlignment w:val="baseline"/>
              <w:rPr>
                <w:rFonts w:eastAsia="Times New Roman"/>
                <w:lang w:val="lv-LV" w:eastAsia="lv-LV"/>
              </w:rPr>
            </w:pPr>
            <w:r w:rsidRPr="007E452D">
              <w:rPr>
                <w:rFonts w:eastAsia="Times New Roman"/>
                <w:lang w:val="lv-LV" w:eastAsia="lv-LV"/>
              </w:rPr>
              <w:t>Skolēns demonstrē sniegumu pārsvarā patstāvīgi tipveida situācijā, atsevišķā gadījumā – arī mazāk zināmā situācijā, ja nepieciešams, izmanto atbalsta materiālus.</w:t>
            </w:r>
          </w:p>
        </w:tc>
        <w:tc>
          <w:tcPr>
            <w:tcW w:w="2019"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773B88EE" w14:textId="77777777" w:rsidR="00736F9A" w:rsidRPr="007E452D" w:rsidRDefault="00736F9A" w:rsidP="00812B3C">
            <w:pPr>
              <w:suppressAutoHyphens/>
              <w:autoSpaceDN w:val="0"/>
              <w:spacing w:before="100" w:after="100" w:line="293" w:lineRule="atLeast"/>
              <w:textAlignment w:val="baseline"/>
              <w:rPr>
                <w:rFonts w:eastAsia="Times New Roman"/>
                <w:lang w:val="lv-LV" w:eastAsia="lv-LV"/>
              </w:rPr>
            </w:pPr>
            <w:r w:rsidRPr="007E452D">
              <w:rPr>
                <w:rFonts w:eastAsia="Times New Roman"/>
                <w:lang w:val="lv-LV" w:eastAsia="lv-LV"/>
              </w:rPr>
              <w:t>Skolēns demonstrē sniegumu gan zināmā tipveida situācijā, gan nepazīstamā situācijā.</w:t>
            </w:r>
          </w:p>
        </w:tc>
        <w:tc>
          <w:tcPr>
            <w:tcW w:w="1926"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42010015" w14:textId="77777777" w:rsidR="00736F9A" w:rsidRPr="007E452D" w:rsidRDefault="00736F9A" w:rsidP="00812B3C">
            <w:pPr>
              <w:suppressAutoHyphens/>
              <w:autoSpaceDN w:val="0"/>
              <w:spacing w:before="195" w:after="0" w:line="240" w:lineRule="auto"/>
              <w:textAlignment w:val="baseline"/>
              <w:rPr>
                <w:rFonts w:eastAsia="Times New Roman"/>
                <w:lang w:val="lv-LV" w:eastAsia="lv-LV"/>
              </w:rPr>
            </w:pPr>
            <w:r w:rsidRPr="007E452D">
              <w:rPr>
                <w:rFonts w:eastAsia="Times New Roman"/>
                <w:lang w:val="lv-LV" w:eastAsia="lv-LV"/>
              </w:rPr>
              <w:t>Skolēns demonstrē sniegumu zināmā tipveida situācijā, nepazīstamā situācijā un starpdisciplinārā situācijā.</w:t>
            </w:r>
          </w:p>
        </w:tc>
      </w:tr>
    </w:tbl>
    <w:p w14:paraId="5E160156" w14:textId="77777777" w:rsidR="00736F9A" w:rsidRPr="007E452D" w:rsidRDefault="00736F9A" w:rsidP="00736F9A">
      <w:pPr>
        <w:rPr>
          <w:lang w:val="lv-LV"/>
        </w:rPr>
      </w:pPr>
    </w:p>
    <w:p w14:paraId="3D5FB7D8" w14:textId="77777777" w:rsidR="00736F9A" w:rsidRDefault="00736F9A" w:rsidP="00736F9A">
      <w:pPr>
        <w:spacing w:after="0" w:line="240" w:lineRule="auto"/>
        <w:ind w:right="-625"/>
        <w:jc w:val="both"/>
        <w:rPr>
          <w:rFonts w:ascii="Times New Roman" w:eastAsia="Times New Roman" w:hAnsi="Times New Roman" w:cs="Times New Roman"/>
          <w:sz w:val="24"/>
          <w:szCs w:val="24"/>
          <w:lang w:val="lv-LV" w:eastAsia="lv-LV"/>
        </w:rPr>
      </w:pPr>
    </w:p>
    <w:p w14:paraId="3FA7DF33" w14:textId="77777777" w:rsidR="00736F9A" w:rsidRDefault="00736F9A" w:rsidP="00736F9A">
      <w:pPr>
        <w:spacing w:after="0" w:line="240" w:lineRule="auto"/>
        <w:ind w:right="-625"/>
        <w:jc w:val="both"/>
        <w:rPr>
          <w:rFonts w:ascii="Times New Roman" w:eastAsia="Times New Roman" w:hAnsi="Times New Roman" w:cs="Times New Roman"/>
          <w:sz w:val="24"/>
          <w:szCs w:val="24"/>
          <w:lang w:val="lv-LV" w:eastAsia="lv-LV"/>
        </w:rPr>
      </w:pPr>
    </w:p>
    <w:p w14:paraId="4747699B" w14:textId="77777777" w:rsidR="00736F9A" w:rsidRDefault="00736F9A" w:rsidP="00736F9A">
      <w:pPr>
        <w:spacing w:after="0" w:line="240" w:lineRule="auto"/>
        <w:ind w:right="-625"/>
        <w:jc w:val="both"/>
        <w:rPr>
          <w:rFonts w:ascii="Times New Roman" w:eastAsia="Times New Roman" w:hAnsi="Times New Roman" w:cs="Times New Roman"/>
          <w:sz w:val="24"/>
          <w:szCs w:val="24"/>
          <w:lang w:val="lv-LV" w:eastAsia="lv-LV"/>
        </w:rPr>
      </w:pPr>
    </w:p>
    <w:p w14:paraId="58859AEF" w14:textId="77777777" w:rsidR="00736F9A" w:rsidRDefault="00736F9A" w:rsidP="00736F9A">
      <w:pPr>
        <w:spacing w:after="0" w:line="240" w:lineRule="auto"/>
        <w:ind w:right="-625"/>
        <w:jc w:val="both"/>
        <w:rPr>
          <w:rFonts w:ascii="Times New Roman" w:eastAsia="Times New Roman" w:hAnsi="Times New Roman" w:cs="Times New Roman"/>
          <w:sz w:val="24"/>
          <w:szCs w:val="24"/>
          <w:lang w:val="lv-LV" w:eastAsia="lv-LV"/>
        </w:rPr>
      </w:pPr>
    </w:p>
    <w:p w14:paraId="3ED3157D" w14:textId="77777777" w:rsidR="00736F9A" w:rsidRDefault="00736F9A" w:rsidP="00736F9A">
      <w:pPr>
        <w:spacing w:after="0" w:line="240" w:lineRule="auto"/>
        <w:ind w:right="-625"/>
        <w:jc w:val="both"/>
        <w:rPr>
          <w:rFonts w:ascii="Times New Roman" w:eastAsia="Times New Roman" w:hAnsi="Times New Roman" w:cs="Times New Roman"/>
          <w:sz w:val="24"/>
          <w:szCs w:val="24"/>
          <w:lang w:val="lv-LV" w:eastAsia="lv-LV"/>
        </w:rPr>
      </w:pPr>
    </w:p>
    <w:p w14:paraId="7D14CDF5" w14:textId="77777777" w:rsidR="00736F9A" w:rsidRDefault="00736F9A" w:rsidP="00736F9A">
      <w:pPr>
        <w:spacing w:after="0" w:line="240" w:lineRule="auto"/>
        <w:ind w:right="-625"/>
        <w:jc w:val="both"/>
        <w:rPr>
          <w:rFonts w:ascii="Times New Roman" w:eastAsia="Times New Roman" w:hAnsi="Times New Roman" w:cs="Times New Roman"/>
          <w:sz w:val="24"/>
          <w:szCs w:val="24"/>
          <w:lang w:val="lv-LV" w:eastAsia="lv-LV"/>
        </w:rPr>
      </w:pPr>
    </w:p>
    <w:p w14:paraId="6274C222" w14:textId="77777777" w:rsidR="00736F9A" w:rsidRDefault="00736F9A" w:rsidP="00736F9A">
      <w:pPr>
        <w:spacing w:after="0" w:line="240" w:lineRule="auto"/>
        <w:ind w:right="-625"/>
        <w:jc w:val="both"/>
        <w:rPr>
          <w:rFonts w:ascii="Times New Roman" w:eastAsia="Times New Roman" w:hAnsi="Times New Roman" w:cs="Times New Roman"/>
          <w:sz w:val="24"/>
          <w:szCs w:val="24"/>
          <w:lang w:val="lv-LV" w:eastAsia="lv-LV"/>
        </w:rPr>
      </w:pPr>
    </w:p>
    <w:p w14:paraId="5B0672FA" w14:textId="77777777" w:rsidR="00736F9A" w:rsidRDefault="00736F9A" w:rsidP="00736F9A">
      <w:pPr>
        <w:spacing w:after="0" w:line="240" w:lineRule="auto"/>
        <w:ind w:right="-625"/>
        <w:jc w:val="both"/>
        <w:rPr>
          <w:rFonts w:ascii="Times New Roman" w:eastAsia="Times New Roman" w:hAnsi="Times New Roman" w:cs="Times New Roman"/>
          <w:sz w:val="24"/>
          <w:szCs w:val="24"/>
          <w:lang w:val="lv-LV" w:eastAsia="lv-LV"/>
        </w:rPr>
      </w:pPr>
    </w:p>
    <w:p w14:paraId="40216D8E" w14:textId="77777777" w:rsidR="00736F9A" w:rsidRDefault="00736F9A" w:rsidP="00736F9A">
      <w:pPr>
        <w:spacing w:after="0" w:line="240" w:lineRule="auto"/>
        <w:ind w:right="-625"/>
        <w:jc w:val="both"/>
        <w:rPr>
          <w:rFonts w:ascii="Times New Roman" w:eastAsia="Times New Roman" w:hAnsi="Times New Roman" w:cs="Times New Roman"/>
          <w:sz w:val="24"/>
          <w:szCs w:val="24"/>
          <w:lang w:val="lv-LV" w:eastAsia="lv-LV"/>
        </w:rPr>
      </w:pPr>
    </w:p>
    <w:p w14:paraId="5F4979FD" w14:textId="77777777" w:rsidR="00736F9A" w:rsidRDefault="00736F9A" w:rsidP="00736F9A">
      <w:pPr>
        <w:spacing w:after="0" w:line="240" w:lineRule="auto"/>
        <w:ind w:right="-625"/>
        <w:jc w:val="both"/>
        <w:rPr>
          <w:rFonts w:ascii="Times New Roman" w:eastAsia="Times New Roman" w:hAnsi="Times New Roman" w:cs="Times New Roman"/>
          <w:sz w:val="24"/>
          <w:szCs w:val="24"/>
          <w:lang w:val="lv-LV" w:eastAsia="lv-LV"/>
        </w:rPr>
      </w:pPr>
    </w:p>
    <w:p w14:paraId="5C85C46D" w14:textId="77777777" w:rsidR="00736F9A" w:rsidRDefault="00736F9A" w:rsidP="00736F9A">
      <w:pPr>
        <w:spacing w:after="0" w:line="240" w:lineRule="auto"/>
        <w:ind w:right="-625"/>
        <w:jc w:val="both"/>
        <w:rPr>
          <w:rFonts w:ascii="Times New Roman" w:eastAsia="Times New Roman" w:hAnsi="Times New Roman" w:cs="Times New Roman"/>
          <w:sz w:val="24"/>
          <w:szCs w:val="24"/>
          <w:lang w:val="lv-LV" w:eastAsia="lv-LV"/>
        </w:rPr>
      </w:pPr>
    </w:p>
    <w:p w14:paraId="715A7895" w14:textId="77777777" w:rsidR="00736F9A" w:rsidRDefault="00736F9A" w:rsidP="00736F9A">
      <w:pPr>
        <w:spacing w:after="0" w:line="240" w:lineRule="auto"/>
        <w:ind w:right="-625"/>
        <w:jc w:val="both"/>
        <w:rPr>
          <w:rFonts w:ascii="Times New Roman" w:eastAsia="Times New Roman" w:hAnsi="Times New Roman" w:cs="Times New Roman"/>
          <w:sz w:val="24"/>
          <w:szCs w:val="24"/>
          <w:lang w:val="lv-LV" w:eastAsia="lv-LV"/>
        </w:rPr>
      </w:pPr>
    </w:p>
    <w:p w14:paraId="070D35CE" w14:textId="77777777" w:rsidR="00736F9A" w:rsidRDefault="00736F9A" w:rsidP="00736F9A">
      <w:pPr>
        <w:spacing w:after="0" w:line="240" w:lineRule="auto"/>
        <w:ind w:right="-625"/>
        <w:jc w:val="both"/>
        <w:rPr>
          <w:rFonts w:ascii="Times New Roman" w:eastAsia="Times New Roman" w:hAnsi="Times New Roman" w:cs="Times New Roman"/>
          <w:sz w:val="24"/>
          <w:szCs w:val="24"/>
          <w:lang w:val="lv-LV" w:eastAsia="lv-LV"/>
        </w:rPr>
      </w:pPr>
    </w:p>
    <w:p w14:paraId="5C7241FD" w14:textId="77777777" w:rsidR="00736F9A" w:rsidRPr="000820E5" w:rsidRDefault="00736F9A" w:rsidP="00736F9A">
      <w:pPr>
        <w:suppressAutoHyphens/>
        <w:autoSpaceDN w:val="0"/>
        <w:spacing w:after="0" w:line="240" w:lineRule="auto"/>
        <w:ind w:left="567" w:right="57"/>
        <w:jc w:val="right"/>
        <w:textAlignment w:val="baseline"/>
        <w:rPr>
          <w:rFonts w:eastAsia="Times New Roman"/>
          <w:lang w:val="lv-LV" w:eastAsia="lv-LV"/>
        </w:rPr>
      </w:pPr>
      <w:r w:rsidRPr="000820E5">
        <w:rPr>
          <w:rFonts w:eastAsia="Times New Roman"/>
          <w:lang w:val="lv-LV" w:eastAsia="lv-LV"/>
        </w:rPr>
        <w:t>2. pielikums</w:t>
      </w:r>
    </w:p>
    <w:p w14:paraId="265A6ED6" w14:textId="77777777" w:rsidR="00736F9A" w:rsidRPr="000820E5" w:rsidRDefault="00736F9A" w:rsidP="00736F9A">
      <w:pPr>
        <w:suppressAutoHyphens/>
        <w:autoSpaceDN w:val="0"/>
        <w:spacing w:after="0" w:line="240" w:lineRule="auto"/>
        <w:ind w:left="567" w:right="57"/>
        <w:jc w:val="right"/>
        <w:textAlignment w:val="baseline"/>
        <w:rPr>
          <w:rFonts w:eastAsia="Times New Roman"/>
          <w:b/>
          <w:lang w:val="lv-LV" w:eastAsia="lv-LV"/>
        </w:rPr>
      </w:pPr>
      <w:r w:rsidRPr="000820E5">
        <w:rPr>
          <w:rFonts w:eastAsia="Times New Roman"/>
          <w:b/>
          <w:lang w:val="lv-LV" w:eastAsia="lv-LV"/>
        </w:rPr>
        <w:t>Snieguma līmeņu apraksts 4.</w:t>
      </w:r>
      <w:r w:rsidRPr="000820E5">
        <w:rPr>
          <w:rFonts w:eastAsia="Times New Roman"/>
          <w:b/>
          <w:color w:val="000000"/>
          <w:sz w:val="20"/>
          <w:szCs w:val="20"/>
          <w:lang w:val="lv-LV" w:eastAsia="lv-LV"/>
        </w:rPr>
        <w:t>–</w:t>
      </w:r>
      <w:r>
        <w:rPr>
          <w:rFonts w:eastAsia="Times New Roman"/>
          <w:b/>
          <w:lang w:val="lv-LV" w:eastAsia="lv-LV"/>
        </w:rPr>
        <w:t>9</w:t>
      </w:r>
      <w:r w:rsidRPr="000820E5">
        <w:rPr>
          <w:rFonts w:eastAsia="Times New Roman"/>
          <w:b/>
          <w:lang w:val="lv-LV" w:eastAsia="lv-LV"/>
        </w:rPr>
        <w:t>. klašu skolēnu mācību sasniegumu vērtēšanai</w:t>
      </w:r>
    </w:p>
    <w:p w14:paraId="765ADF1B" w14:textId="77777777" w:rsidR="00736F9A" w:rsidRPr="000820E5" w:rsidRDefault="00736F9A" w:rsidP="00736F9A">
      <w:pPr>
        <w:suppressAutoHyphens/>
        <w:autoSpaceDN w:val="0"/>
        <w:spacing w:after="0" w:line="240" w:lineRule="auto"/>
        <w:ind w:left="567" w:right="57"/>
        <w:jc w:val="right"/>
        <w:textAlignment w:val="baseline"/>
        <w:rPr>
          <w:rFonts w:eastAsia="Times New Roman"/>
          <w:lang w:val="lv-LV" w:eastAsia="lv-LV"/>
        </w:rPr>
      </w:pPr>
    </w:p>
    <w:tbl>
      <w:tblPr>
        <w:tblW w:w="10491" w:type="dxa"/>
        <w:tblInd w:w="-351" w:type="dxa"/>
        <w:tblLayout w:type="fixed"/>
        <w:tblCellMar>
          <w:left w:w="10" w:type="dxa"/>
          <w:right w:w="10" w:type="dxa"/>
        </w:tblCellMar>
        <w:tblLook w:val="04A0" w:firstRow="1" w:lastRow="0" w:firstColumn="1" w:lastColumn="0" w:noHBand="0" w:noVBand="1"/>
      </w:tblPr>
      <w:tblGrid>
        <w:gridCol w:w="591"/>
        <w:gridCol w:w="1630"/>
        <w:gridCol w:w="356"/>
        <w:gridCol w:w="376"/>
        <w:gridCol w:w="664"/>
        <w:gridCol w:w="636"/>
        <w:gridCol w:w="708"/>
        <w:gridCol w:w="852"/>
        <w:gridCol w:w="850"/>
        <w:gridCol w:w="851"/>
        <w:gridCol w:w="850"/>
        <w:gridCol w:w="993"/>
        <w:gridCol w:w="1134"/>
      </w:tblGrid>
      <w:tr w:rsidR="00736F9A" w:rsidRPr="000820E5" w14:paraId="5A707BF5" w14:textId="77777777" w:rsidTr="00812B3C">
        <w:tc>
          <w:tcPr>
            <w:tcW w:w="591"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172E0712" w14:textId="77777777" w:rsidR="00736F9A" w:rsidRPr="000820E5" w:rsidRDefault="00736F9A" w:rsidP="00812B3C">
            <w:pPr>
              <w:suppressAutoHyphens/>
              <w:autoSpaceDN w:val="0"/>
              <w:spacing w:before="195" w:after="0" w:line="240" w:lineRule="auto"/>
              <w:textAlignment w:val="baseline"/>
              <w:rPr>
                <w:rFonts w:eastAsia="Times New Roman"/>
                <w:lang w:val="lv-LV" w:eastAsia="lv-LV"/>
              </w:rPr>
            </w:pPr>
            <w:r w:rsidRPr="000820E5">
              <w:rPr>
                <w:rFonts w:eastAsia="Times New Roman"/>
                <w:lang w:val="lv-LV" w:eastAsia="lv-LV"/>
              </w:rPr>
              <w:t>1.</w:t>
            </w:r>
          </w:p>
        </w:tc>
        <w:tc>
          <w:tcPr>
            <w:tcW w:w="1630"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5BD2058B" w14:textId="77777777" w:rsidR="00736F9A" w:rsidRPr="000820E5" w:rsidRDefault="00736F9A" w:rsidP="00812B3C">
            <w:pPr>
              <w:suppressAutoHyphens/>
              <w:autoSpaceDN w:val="0"/>
              <w:spacing w:before="100" w:after="100" w:line="293" w:lineRule="atLeast"/>
              <w:textAlignment w:val="baseline"/>
              <w:rPr>
                <w:rFonts w:eastAsia="Times New Roman"/>
                <w:lang w:val="lv-LV" w:eastAsia="lv-LV"/>
              </w:rPr>
            </w:pPr>
            <w:r w:rsidRPr="000820E5">
              <w:rPr>
                <w:rFonts w:eastAsia="Times New Roman"/>
                <w:lang w:val="lv-LV" w:eastAsia="lv-LV"/>
              </w:rPr>
              <w:t>Snieguma līmenis</w:t>
            </w:r>
          </w:p>
        </w:tc>
        <w:tc>
          <w:tcPr>
            <w:tcW w:w="356" w:type="dxa"/>
            <w:tcBorders>
              <w:top w:val="outset" w:sz="6" w:space="0" w:color="414142"/>
              <w:left w:val="outset" w:sz="6" w:space="0" w:color="414142"/>
              <w:bottom w:val="outset" w:sz="6" w:space="0" w:color="414142"/>
              <w:right w:val="outset" w:sz="6" w:space="0" w:color="414142"/>
            </w:tcBorders>
            <w:shd w:val="clear" w:color="auto" w:fill="FFFFFF"/>
          </w:tcPr>
          <w:p w14:paraId="232B94B1" w14:textId="77777777" w:rsidR="00736F9A" w:rsidRPr="000820E5" w:rsidRDefault="00736F9A" w:rsidP="00812B3C">
            <w:pPr>
              <w:suppressAutoHyphens/>
              <w:autoSpaceDN w:val="0"/>
              <w:spacing w:before="100" w:after="100" w:line="293" w:lineRule="atLeast"/>
              <w:jc w:val="center"/>
              <w:textAlignment w:val="baseline"/>
              <w:rPr>
                <w:rFonts w:eastAsia="Times New Roman"/>
                <w:lang w:val="lv-LV" w:eastAsia="lv-LV"/>
              </w:rPr>
            </w:pPr>
          </w:p>
        </w:tc>
        <w:tc>
          <w:tcPr>
            <w:tcW w:w="2384" w:type="dxa"/>
            <w:gridSpan w:val="4"/>
            <w:tcBorders>
              <w:top w:val="outset" w:sz="6" w:space="0" w:color="414142"/>
              <w:left w:val="outset" w:sz="6" w:space="0" w:color="414142"/>
              <w:bottom w:val="outset" w:sz="6" w:space="0" w:color="414142"/>
              <w:right w:val="outset" w:sz="6" w:space="0" w:color="414142"/>
            </w:tcBorders>
            <w:shd w:val="clear" w:color="auto" w:fill="FFFFFF"/>
          </w:tcPr>
          <w:p w14:paraId="59F4130E" w14:textId="77777777" w:rsidR="00736F9A" w:rsidRPr="000820E5" w:rsidRDefault="00736F9A" w:rsidP="00812B3C">
            <w:pPr>
              <w:suppressAutoHyphens/>
              <w:autoSpaceDN w:val="0"/>
              <w:spacing w:before="100" w:after="100" w:line="293" w:lineRule="atLeast"/>
              <w:jc w:val="center"/>
              <w:textAlignment w:val="baseline"/>
              <w:rPr>
                <w:rFonts w:eastAsia="Times New Roman"/>
                <w:lang w:val="lv-LV" w:eastAsia="lv-LV"/>
              </w:rPr>
            </w:pPr>
            <w:r w:rsidRPr="000820E5">
              <w:rPr>
                <w:rFonts w:eastAsia="Times New Roman"/>
                <w:lang w:val="lv-LV" w:eastAsia="lv-LV"/>
              </w:rPr>
              <w:t>Sācis apgūt</w:t>
            </w:r>
          </w:p>
        </w:tc>
        <w:tc>
          <w:tcPr>
            <w:tcW w:w="1702" w:type="dxa"/>
            <w:gridSpan w:val="2"/>
            <w:tcBorders>
              <w:top w:val="outset" w:sz="6" w:space="0" w:color="414142"/>
              <w:left w:val="outset" w:sz="6" w:space="0" w:color="414142"/>
              <w:bottom w:val="outset" w:sz="6" w:space="0" w:color="414142"/>
              <w:right w:val="outset" w:sz="6" w:space="0" w:color="414142"/>
            </w:tcBorders>
            <w:shd w:val="clear" w:color="auto" w:fill="FFFFFF"/>
          </w:tcPr>
          <w:p w14:paraId="038BE83E" w14:textId="77777777" w:rsidR="00736F9A" w:rsidRPr="000820E5" w:rsidRDefault="00736F9A" w:rsidP="00812B3C">
            <w:pPr>
              <w:suppressAutoHyphens/>
              <w:autoSpaceDN w:val="0"/>
              <w:spacing w:before="100" w:after="100" w:line="293" w:lineRule="atLeast"/>
              <w:jc w:val="center"/>
              <w:textAlignment w:val="baseline"/>
              <w:rPr>
                <w:rFonts w:eastAsia="Times New Roman"/>
                <w:lang w:val="lv-LV" w:eastAsia="lv-LV"/>
              </w:rPr>
            </w:pPr>
            <w:r w:rsidRPr="000820E5">
              <w:rPr>
                <w:rFonts w:eastAsia="Times New Roman"/>
                <w:lang w:val="lv-LV" w:eastAsia="lv-LV"/>
              </w:rPr>
              <w:t>Turpina apgūt</w:t>
            </w:r>
          </w:p>
        </w:tc>
        <w:tc>
          <w:tcPr>
            <w:tcW w:w="1701" w:type="dxa"/>
            <w:gridSpan w:val="2"/>
            <w:tcBorders>
              <w:top w:val="outset" w:sz="6" w:space="0" w:color="414142"/>
              <w:left w:val="outset" w:sz="6" w:space="0" w:color="414142"/>
              <w:bottom w:val="outset" w:sz="6" w:space="0" w:color="414142"/>
              <w:right w:val="outset" w:sz="6" w:space="0" w:color="414142"/>
            </w:tcBorders>
            <w:shd w:val="clear" w:color="auto" w:fill="FFFFFF"/>
          </w:tcPr>
          <w:p w14:paraId="29593212" w14:textId="77777777" w:rsidR="00736F9A" w:rsidRPr="000820E5" w:rsidRDefault="00736F9A" w:rsidP="00812B3C">
            <w:pPr>
              <w:suppressAutoHyphens/>
              <w:autoSpaceDN w:val="0"/>
              <w:spacing w:before="100" w:after="100" w:line="293" w:lineRule="atLeast"/>
              <w:jc w:val="center"/>
              <w:textAlignment w:val="baseline"/>
              <w:rPr>
                <w:rFonts w:eastAsia="Times New Roman"/>
                <w:lang w:val="lv-LV" w:eastAsia="lv-LV"/>
              </w:rPr>
            </w:pPr>
            <w:r w:rsidRPr="000820E5">
              <w:rPr>
                <w:rFonts w:eastAsia="Times New Roman"/>
                <w:lang w:val="lv-LV" w:eastAsia="lv-LV"/>
              </w:rPr>
              <w:t>Apguvis</w:t>
            </w:r>
          </w:p>
        </w:tc>
        <w:tc>
          <w:tcPr>
            <w:tcW w:w="2127" w:type="dxa"/>
            <w:gridSpan w:val="2"/>
            <w:tcBorders>
              <w:top w:val="outset" w:sz="6" w:space="0" w:color="414142"/>
              <w:left w:val="outset" w:sz="6" w:space="0" w:color="414142"/>
              <w:bottom w:val="outset" w:sz="6" w:space="0" w:color="414142"/>
              <w:right w:val="outset" w:sz="6" w:space="0" w:color="414142"/>
            </w:tcBorders>
            <w:shd w:val="clear" w:color="auto" w:fill="FFFFFF"/>
          </w:tcPr>
          <w:p w14:paraId="5DE2A212" w14:textId="77777777" w:rsidR="00736F9A" w:rsidRPr="000820E5" w:rsidRDefault="00736F9A" w:rsidP="00812B3C">
            <w:pPr>
              <w:suppressAutoHyphens/>
              <w:autoSpaceDN w:val="0"/>
              <w:spacing w:before="195" w:after="0" w:line="240" w:lineRule="auto"/>
              <w:jc w:val="center"/>
              <w:textAlignment w:val="baseline"/>
              <w:rPr>
                <w:rFonts w:eastAsia="Times New Roman"/>
                <w:lang w:val="lv-LV" w:eastAsia="lv-LV"/>
              </w:rPr>
            </w:pPr>
            <w:r w:rsidRPr="000820E5">
              <w:rPr>
                <w:rFonts w:eastAsia="Times New Roman"/>
                <w:lang w:val="lv-LV" w:eastAsia="lv-LV"/>
              </w:rPr>
              <w:t>Apguvis padziļināti</w:t>
            </w:r>
          </w:p>
        </w:tc>
      </w:tr>
      <w:tr w:rsidR="00736F9A" w:rsidRPr="000820E5" w14:paraId="65791B96" w14:textId="77777777" w:rsidTr="00812B3C">
        <w:tc>
          <w:tcPr>
            <w:tcW w:w="591"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285043AB" w14:textId="77777777" w:rsidR="00736F9A" w:rsidRPr="000820E5" w:rsidRDefault="00736F9A" w:rsidP="00812B3C">
            <w:pPr>
              <w:suppressAutoHyphens/>
              <w:autoSpaceDN w:val="0"/>
              <w:spacing w:before="195" w:after="0" w:line="240" w:lineRule="auto"/>
              <w:textAlignment w:val="baseline"/>
              <w:rPr>
                <w:rFonts w:eastAsia="Times New Roman"/>
                <w:lang w:val="lv-LV" w:eastAsia="lv-LV"/>
              </w:rPr>
            </w:pPr>
            <w:r w:rsidRPr="000820E5">
              <w:rPr>
                <w:rFonts w:eastAsia="Times New Roman"/>
                <w:lang w:val="lv-LV" w:eastAsia="lv-LV"/>
              </w:rPr>
              <w:t>2.</w:t>
            </w:r>
          </w:p>
        </w:tc>
        <w:tc>
          <w:tcPr>
            <w:tcW w:w="1630"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2A40AC8C" w14:textId="77777777" w:rsidR="00736F9A" w:rsidRPr="000820E5" w:rsidRDefault="00736F9A" w:rsidP="00812B3C">
            <w:pPr>
              <w:suppressAutoHyphens/>
              <w:autoSpaceDN w:val="0"/>
              <w:spacing w:before="100" w:after="100" w:line="293" w:lineRule="atLeast"/>
              <w:textAlignment w:val="baseline"/>
              <w:rPr>
                <w:rFonts w:eastAsia="Times New Roman"/>
                <w:lang w:val="lv-LV" w:eastAsia="lv-LV"/>
              </w:rPr>
            </w:pPr>
            <w:r w:rsidRPr="000820E5">
              <w:rPr>
                <w:rFonts w:eastAsia="Times New Roman"/>
                <w:lang w:val="lv-LV" w:eastAsia="lv-LV"/>
              </w:rPr>
              <w:t>Balles</w:t>
            </w:r>
          </w:p>
        </w:tc>
        <w:tc>
          <w:tcPr>
            <w:tcW w:w="356" w:type="dxa"/>
            <w:tcBorders>
              <w:top w:val="outset" w:sz="6" w:space="0" w:color="414142"/>
              <w:left w:val="outset" w:sz="6" w:space="0" w:color="414142"/>
              <w:bottom w:val="outset" w:sz="6" w:space="0" w:color="414142"/>
              <w:right w:val="outset" w:sz="6" w:space="0" w:color="414142"/>
            </w:tcBorders>
            <w:shd w:val="clear" w:color="auto" w:fill="FFFFFF"/>
          </w:tcPr>
          <w:p w14:paraId="0E283DE5" w14:textId="77777777" w:rsidR="00736F9A" w:rsidRPr="000820E5" w:rsidRDefault="00736F9A" w:rsidP="00812B3C">
            <w:pPr>
              <w:suppressAutoHyphens/>
              <w:autoSpaceDN w:val="0"/>
              <w:spacing w:before="100" w:after="100" w:line="293" w:lineRule="atLeast"/>
              <w:jc w:val="center"/>
              <w:textAlignment w:val="baseline"/>
              <w:rPr>
                <w:rFonts w:eastAsia="Times New Roman"/>
                <w:lang w:val="lv-LV" w:eastAsia="lv-LV"/>
              </w:rPr>
            </w:pPr>
            <w:r w:rsidRPr="000820E5">
              <w:rPr>
                <w:rFonts w:eastAsia="Times New Roman"/>
                <w:lang w:val="lv-LV" w:eastAsia="lv-LV"/>
              </w:rPr>
              <w:t>nv</w:t>
            </w:r>
          </w:p>
        </w:tc>
        <w:tc>
          <w:tcPr>
            <w:tcW w:w="376" w:type="dxa"/>
            <w:tcBorders>
              <w:top w:val="outset" w:sz="6" w:space="0" w:color="414142"/>
              <w:left w:val="outset" w:sz="6" w:space="0" w:color="414142"/>
              <w:bottom w:val="outset" w:sz="6" w:space="0" w:color="414142"/>
              <w:right w:val="outset" w:sz="6" w:space="0" w:color="414142"/>
            </w:tcBorders>
            <w:shd w:val="clear" w:color="auto" w:fill="FFFFFF"/>
            <w:vAlign w:val="center"/>
          </w:tcPr>
          <w:p w14:paraId="38DB3529" w14:textId="77777777" w:rsidR="00736F9A" w:rsidRPr="000820E5" w:rsidRDefault="00736F9A" w:rsidP="00812B3C">
            <w:pPr>
              <w:suppressAutoHyphens/>
              <w:autoSpaceDN w:val="0"/>
              <w:spacing w:before="100" w:after="100" w:line="293" w:lineRule="atLeast"/>
              <w:jc w:val="center"/>
              <w:textAlignment w:val="baseline"/>
              <w:rPr>
                <w:rFonts w:eastAsia="Times New Roman"/>
                <w:lang w:val="lv-LV" w:eastAsia="lv-LV"/>
              </w:rPr>
            </w:pPr>
            <w:r w:rsidRPr="000820E5">
              <w:rPr>
                <w:rFonts w:eastAsia="Times New Roman"/>
                <w:lang w:val="lv-LV" w:eastAsia="lv-LV"/>
              </w:rPr>
              <w:t>1</w:t>
            </w:r>
          </w:p>
        </w:tc>
        <w:tc>
          <w:tcPr>
            <w:tcW w:w="664"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4C933DDC" w14:textId="77777777" w:rsidR="00736F9A" w:rsidRPr="000820E5" w:rsidRDefault="00736F9A" w:rsidP="00812B3C">
            <w:pPr>
              <w:suppressAutoHyphens/>
              <w:autoSpaceDN w:val="0"/>
              <w:spacing w:before="100" w:after="100" w:line="293" w:lineRule="atLeast"/>
              <w:jc w:val="center"/>
              <w:textAlignment w:val="baseline"/>
              <w:rPr>
                <w:rFonts w:eastAsia="Times New Roman"/>
                <w:lang w:val="lv-LV" w:eastAsia="lv-LV"/>
              </w:rPr>
            </w:pPr>
            <w:r w:rsidRPr="000820E5">
              <w:rPr>
                <w:rFonts w:eastAsia="Times New Roman"/>
                <w:lang w:val="lv-LV" w:eastAsia="lv-LV"/>
              </w:rPr>
              <w:t>2</w:t>
            </w:r>
          </w:p>
        </w:tc>
        <w:tc>
          <w:tcPr>
            <w:tcW w:w="636" w:type="dxa"/>
            <w:tcBorders>
              <w:top w:val="outset" w:sz="6" w:space="0" w:color="414142"/>
              <w:left w:val="outset" w:sz="6" w:space="0" w:color="414142"/>
              <w:bottom w:val="outset" w:sz="6" w:space="0" w:color="414142"/>
              <w:right w:val="outset" w:sz="6" w:space="0" w:color="414142"/>
            </w:tcBorders>
            <w:shd w:val="clear" w:color="auto" w:fill="FFFFFF"/>
            <w:vAlign w:val="center"/>
          </w:tcPr>
          <w:p w14:paraId="47B90434" w14:textId="77777777" w:rsidR="00736F9A" w:rsidRPr="000820E5" w:rsidRDefault="00736F9A" w:rsidP="00812B3C">
            <w:pPr>
              <w:suppressAutoHyphens/>
              <w:autoSpaceDN w:val="0"/>
              <w:spacing w:before="195" w:after="0" w:line="240" w:lineRule="auto"/>
              <w:jc w:val="center"/>
              <w:textAlignment w:val="baseline"/>
              <w:rPr>
                <w:rFonts w:eastAsia="Times New Roman"/>
                <w:lang w:val="lv-LV" w:eastAsia="lv-LV"/>
              </w:rPr>
            </w:pPr>
            <w:r w:rsidRPr="000820E5">
              <w:rPr>
                <w:rFonts w:eastAsia="Times New Roman"/>
                <w:lang w:val="lv-LV" w:eastAsia="lv-LV"/>
              </w:rPr>
              <w:t>3</w:t>
            </w:r>
          </w:p>
        </w:tc>
        <w:tc>
          <w:tcPr>
            <w:tcW w:w="708"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1FE30C38" w14:textId="77777777" w:rsidR="00736F9A" w:rsidRPr="000820E5" w:rsidRDefault="00736F9A" w:rsidP="00812B3C">
            <w:pPr>
              <w:suppressAutoHyphens/>
              <w:autoSpaceDN w:val="0"/>
              <w:spacing w:before="195" w:after="0" w:line="240" w:lineRule="auto"/>
              <w:jc w:val="center"/>
              <w:textAlignment w:val="baseline"/>
              <w:rPr>
                <w:rFonts w:eastAsia="Times New Roman"/>
                <w:lang w:val="lv-LV" w:eastAsia="lv-LV"/>
              </w:rPr>
            </w:pPr>
            <w:r w:rsidRPr="000820E5">
              <w:rPr>
                <w:rFonts w:eastAsia="Times New Roman"/>
                <w:lang w:val="lv-LV" w:eastAsia="lv-LV"/>
              </w:rPr>
              <w:t>4</w:t>
            </w:r>
          </w:p>
        </w:tc>
        <w:tc>
          <w:tcPr>
            <w:tcW w:w="852" w:type="dxa"/>
            <w:tcBorders>
              <w:top w:val="outset" w:sz="6" w:space="0" w:color="414142"/>
              <w:left w:val="outset" w:sz="6" w:space="0" w:color="414142"/>
              <w:bottom w:val="outset" w:sz="6" w:space="0" w:color="414142"/>
              <w:right w:val="outset" w:sz="6" w:space="0" w:color="414142"/>
            </w:tcBorders>
            <w:shd w:val="clear" w:color="auto" w:fill="FFFFFF"/>
            <w:vAlign w:val="center"/>
          </w:tcPr>
          <w:p w14:paraId="64588533" w14:textId="77777777" w:rsidR="00736F9A" w:rsidRPr="000820E5" w:rsidRDefault="00736F9A" w:rsidP="00812B3C">
            <w:pPr>
              <w:suppressAutoHyphens/>
              <w:autoSpaceDN w:val="0"/>
              <w:spacing w:before="100" w:after="100" w:line="293" w:lineRule="atLeast"/>
              <w:jc w:val="center"/>
              <w:textAlignment w:val="baseline"/>
              <w:rPr>
                <w:rFonts w:eastAsia="Times New Roman"/>
                <w:lang w:val="lv-LV" w:eastAsia="lv-LV"/>
              </w:rPr>
            </w:pPr>
            <w:r w:rsidRPr="000820E5">
              <w:rPr>
                <w:rFonts w:eastAsia="Times New Roman"/>
                <w:lang w:val="lv-LV" w:eastAsia="lv-LV"/>
              </w:rPr>
              <w:t>5</w:t>
            </w:r>
          </w:p>
        </w:tc>
        <w:tc>
          <w:tcPr>
            <w:tcW w:w="850"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32FAF2F5" w14:textId="77777777" w:rsidR="00736F9A" w:rsidRPr="000820E5" w:rsidRDefault="00736F9A" w:rsidP="00812B3C">
            <w:pPr>
              <w:suppressAutoHyphens/>
              <w:autoSpaceDN w:val="0"/>
              <w:spacing w:before="100" w:after="100" w:line="293" w:lineRule="atLeast"/>
              <w:textAlignment w:val="baseline"/>
              <w:rPr>
                <w:rFonts w:eastAsia="Times New Roman"/>
                <w:lang w:val="lv-LV" w:eastAsia="lv-LV"/>
              </w:rPr>
            </w:pPr>
            <w:r w:rsidRPr="000820E5">
              <w:rPr>
                <w:rFonts w:eastAsia="Times New Roman"/>
                <w:lang w:val="lv-LV" w:eastAsia="lv-LV"/>
              </w:rPr>
              <w:t xml:space="preserve">       6</w:t>
            </w:r>
          </w:p>
        </w:tc>
        <w:tc>
          <w:tcPr>
            <w:tcW w:w="851" w:type="dxa"/>
            <w:tcBorders>
              <w:top w:val="outset" w:sz="6" w:space="0" w:color="414142"/>
              <w:left w:val="outset" w:sz="6" w:space="0" w:color="414142"/>
              <w:bottom w:val="outset" w:sz="6" w:space="0" w:color="414142"/>
              <w:right w:val="outset" w:sz="6" w:space="0" w:color="414142"/>
            </w:tcBorders>
            <w:shd w:val="clear" w:color="auto" w:fill="FFFFFF"/>
          </w:tcPr>
          <w:p w14:paraId="60477D64" w14:textId="77777777" w:rsidR="00736F9A" w:rsidRPr="000820E5" w:rsidRDefault="00736F9A" w:rsidP="00812B3C">
            <w:pPr>
              <w:suppressAutoHyphens/>
              <w:autoSpaceDN w:val="0"/>
              <w:spacing w:before="100" w:after="100" w:line="293" w:lineRule="atLeast"/>
              <w:jc w:val="center"/>
              <w:textAlignment w:val="baseline"/>
              <w:rPr>
                <w:rFonts w:eastAsia="Times New Roman"/>
                <w:lang w:val="lv-LV" w:eastAsia="lv-LV"/>
              </w:rPr>
            </w:pPr>
            <w:r w:rsidRPr="000820E5">
              <w:rPr>
                <w:rFonts w:eastAsia="Times New Roman"/>
                <w:lang w:val="lv-LV" w:eastAsia="lv-LV"/>
              </w:rPr>
              <w:t>7</w:t>
            </w:r>
          </w:p>
        </w:tc>
        <w:tc>
          <w:tcPr>
            <w:tcW w:w="850"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31A23DBF" w14:textId="77777777" w:rsidR="00736F9A" w:rsidRPr="000820E5" w:rsidRDefault="00736F9A" w:rsidP="00812B3C">
            <w:pPr>
              <w:suppressAutoHyphens/>
              <w:autoSpaceDN w:val="0"/>
              <w:spacing w:before="100" w:after="100" w:line="293" w:lineRule="atLeast"/>
              <w:jc w:val="center"/>
              <w:textAlignment w:val="baseline"/>
              <w:rPr>
                <w:rFonts w:eastAsia="Times New Roman"/>
                <w:lang w:val="lv-LV" w:eastAsia="lv-LV"/>
              </w:rPr>
            </w:pPr>
            <w:r w:rsidRPr="000820E5">
              <w:rPr>
                <w:rFonts w:eastAsia="Times New Roman"/>
                <w:lang w:val="lv-LV" w:eastAsia="lv-LV"/>
              </w:rPr>
              <w:t>8</w:t>
            </w:r>
          </w:p>
        </w:tc>
        <w:tc>
          <w:tcPr>
            <w:tcW w:w="993" w:type="dxa"/>
            <w:tcBorders>
              <w:top w:val="outset" w:sz="6" w:space="0" w:color="414142"/>
              <w:left w:val="outset" w:sz="6" w:space="0" w:color="414142"/>
              <w:bottom w:val="outset" w:sz="6" w:space="0" w:color="414142"/>
              <w:right w:val="outset" w:sz="6" w:space="0" w:color="414142"/>
            </w:tcBorders>
            <w:shd w:val="clear" w:color="auto" w:fill="FFFFFF"/>
          </w:tcPr>
          <w:p w14:paraId="382788C0" w14:textId="77777777" w:rsidR="00736F9A" w:rsidRPr="000820E5" w:rsidRDefault="00736F9A" w:rsidP="00812B3C">
            <w:pPr>
              <w:suppressAutoHyphens/>
              <w:autoSpaceDN w:val="0"/>
              <w:spacing w:before="195" w:after="0" w:line="240" w:lineRule="auto"/>
              <w:jc w:val="center"/>
              <w:textAlignment w:val="baseline"/>
              <w:rPr>
                <w:rFonts w:eastAsia="Times New Roman"/>
                <w:lang w:val="lv-LV" w:eastAsia="lv-LV"/>
              </w:rPr>
            </w:pPr>
            <w:r w:rsidRPr="000820E5">
              <w:rPr>
                <w:rFonts w:eastAsia="Times New Roman"/>
                <w:lang w:val="lv-LV" w:eastAsia="lv-LV"/>
              </w:rPr>
              <w:t>9</w:t>
            </w:r>
          </w:p>
        </w:tc>
        <w:tc>
          <w:tcPr>
            <w:tcW w:w="1134"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5FB608B6" w14:textId="77777777" w:rsidR="00736F9A" w:rsidRPr="000820E5" w:rsidRDefault="00736F9A" w:rsidP="00812B3C">
            <w:pPr>
              <w:suppressAutoHyphens/>
              <w:autoSpaceDN w:val="0"/>
              <w:spacing w:before="195" w:after="0" w:line="240" w:lineRule="auto"/>
              <w:jc w:val="center"/>
              <w:textAlignment w:val="baseline"/>
              <w:rPr>
                <w:rFonts w:eastAsia="Times New Roman"/>
                <w:lang w:val="lv-LV" w:eastAsia="lv-LV"/>
              </w:rPr>
            </w:pPr>
            <w:r w:rsidRPr="000820E5">
              <w:rPr>
                <w:rFonts w:eastAsia="Times New Roman"/>
                <w:lang w:val="lv-LV" w:eastAsia="lv-LV"/>
              </w:rPr>
              <w:t>10</w:t>
            </w:r>
          </w:p>
        </w:tc>
      </w:tr>
      <w:tr w:rsidR="00736F9A" w:rsidRPr="000820E5" w14:paraId="75A4F0C6" w14:textId="77777777" w:rsidTr="00812B3C">
        <w:tc>
          <w:tcPr>
            <w:tcW w:w="591"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722431CA" w14:textId="77777777" w:rsidR="00736F9A" w:rsidRPr="000820E5" w:rsidRDefault="00736F9A" w:rsidP="00812B3C">
            <w:pPr>
              <w:suppressAutoHyphens/>
              <w:autoSpaceDN w:val="0"/>
              <w:spacing w:before="195" w:after="0" w:line="240" w:lineRule="auto"/>
              <w:textAlignment w:val="baseline"/>
              <w:rPr>
                <w:rFonts w:eastAsia="Times New Roman"/>
                <w:lang w:val="lv-LV" w:eastAsia="lv-LV"/>
              </w:rPr>
            </w:pPr>
            <w:r w:rsidRPr="000820E5">
              <w:rPr>
                <w:rFonts w:eastAsia="Times New Roman"/>
                <w:lang w:val="lv-LV" w:eastAsia="lv-LV"/>
              </w:rPr>
              <w:t>3.</w:t>
            </w:r>
          </w:p>
        </w:tc>
        <w:tc>
          <w:tcPr>
            <w:tcW w:w="1630"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71970C97" w14:textId="77777777" w:rsidR="00736F9A" w:rsidRPr="000820E5" w:rsidRDefault="00736F9A" w:rsidP="00812B3C">
            <w:pPr>
              <w:suppressAutoHyphens/>
              <w:autoSpaceDN w:val="0"/>
              <w:spacing w:before="100" w:after="100" w:line="293" w:lineRule="atLeast"/>
              <w:textAlignment w:val="baseline"/>
              <w:rPr>
                <w:rFonts w:eastAsia="Times New Roman"/>
                <w:lang w:val="lv-LV" w:eastAsia="lv-LV"/>
              </w:rPr>
            </w:pPr>
            <w:r w:rsidRPr="000820E5">
              <w:rPr>
                <w:rFonts w:eastAsia="Times New Roman"/>
                <w:lang w:val="lv-LV" w:eastAsia="lv-LV"/>
              </w:rPr>
              <w:t>Apguves procenti</w:t>
            </w:r>
          </w:p>
        </w:tc>
        <w:tc>
          <w:tcPr>
            <w:tcW w:w="356" w:type="dxa"/>
            <w:tcBorders>
              <w:top w:val="outset" w:sz="6" w:space="0" w:color="414142"/>
              <w:left w:val="outset" w:sz="6" w:space="0" w:color="414142"/>
              <w:bottom w:val="outset" w:sz="6" w:space="0" w:color="414142"/>
              <w:right w:val="outset" w:sz="6" w:space="0" w:color="414142"/>
            </w:tcBorders>
            <w:shd w:val="clear" w:color="auto" w:fill="FFFFFF"/>
          </w:tcPr>
          <w:p w14:paraId="4ACAE096" w14:textId="77777777" w:rsidR="00736F9A" w:rsidRPr="000820E5" w:rsidRDefault="00736F9A" w:rsidP="00812B3C">
            <w:pPr>
              <w:suppressAutoHyphens/>
              <w:autoSpaceDN w:val="0"/>
              <w:spacing w:before="100" w:after="100" w:line="293" w:lineRule="atLeast"/>
              <w:jc w:val="center"/>
              <w:textAlignment w:val="baseline"/>
              <w:rPr>
                <w:rFonts w:eastAsia="Times New Roman"/>
                <w:lang w:val="lv-LV" w:eastAsia="lv-LV"/>
              </w:rPr>
            </w:pPr>
            <w:r w:rsidRPr="000820E5">
              <w:rPr>
                <w:rFonts w:eastAsia="Times New Roman"/>
                <w:lang w:val="lv-LV" w:eastAsia="lv-LV"/>
              </w:rPr>
              <w:t>0</w:t>
            </w:r>
          </w:p>
          <w:p w14:paraId="6416AB57" w14:textId="77777777" w:rsidR="00736F9A" w:rsidRPr="000820E5" w:rsidRDefault="00736F9A" w:rsidP="00812B3C">
            <w:pPr>
              <w:suppressAutoHyphens/>
              <w:autoSpaceDN w:val="0"/>
              <w:spacing w:before="100" w:after="100" w:line="293" w:lineRule="atLeast"/>
              <w:jc w:val="center"/>
              <w:textAlignment w:val="baseline"/>
              <w:rPr>
                <w:rFonts w:eastAsia="Times New Roman"/>
                <w:lang w:val="lv-LV" w:eastAsia="lv-LV"/>
              </w:rPr>
            </w:pPr>
            <w:r w:rsidRPr="000820E5">
              <w:rPr>
                <w:rFonts w:eastAsia="Times New Roman"/>
                <w:lang w:val="lv-LV" w:eastAsia="lv-LV"/>
              </w:rPr>
              <w:t>%</w:t>
            </w:r>
          </w:p>
        </w:tc>
        <w:tc>
          <w:tcPr>
            <w:tcW w:w="376" w:type="dxa"/>
            <w:tcBorders>
              <w:top w:val="outset" w:sz="6" w:space="0" w:color="414142"/>
              <w:left w:val="outset" w:sz="6" w:space="0" w:color="414142"/>
              <w:bottom w:val="outset" w:sz="6" w:space="0" w:color="414142"/>
              <w:right w:val="outset" w:sz="6" w:space="0" w:color="414142"/>
            </w:tcBorders>
            <w:shd w:val="clear" w:color="auto" w:fill="FFFFFF"/>
          </w:tcPr>
          <w:p w14:paraId="54B80212" w14:textId="77777777" w:rsidR="00736F9A" w:rsidRPr="000820E5" w:rsidRDefault="00736F9A" w:rsidP="00812B3C">
            <w:pPr>
              <w:suppressAutoHyphens/>
              <w:autoSpaceDN w:val="0"/>
              <w:spacing w:before="100" w:after="100" w:line="293" w:lineRule="atLeast"/>
              <w:jc w:val="center"/>
              <w:textAlignment w:val="baseline"/>
              <w:rPr>
                <w:rFonts w:eastAsia="Times New Roman"/>
                <w:lang w:val="lv-LV" w:eastAsia="lv-LV"/>
              </w:rPr>
            </w:pPr>
            <w:r w:rsidRPr="000820E5">
              <w:rPr>
                <w:rFonts w:eastAsia="Times New Roman"/>
                <w:lang w:val="lv-LV" w:eastAsia="lv-LV"/>
              </w:rPr>
              <w:t>1-9</w:t>
            </w:r>
          </w:p>
          <w:p w14:paraId="323441BC" w14:textId="77777777" w:rsidR="00736F9A" w:rsidRPr="000820E5" w:rsidRDefault="00736F9A" w:rsidP="00812B3C">
            <w:pPr>
              <w:suppressAutoHyphens/>
              <w:autoSpaceDN w:val="0"/>
              <w:spacing w:before="100" w:after="100" w:line="293" w:lineRule="atLeast"/>
              <w:jc w:val="center"/>
              <w:textAlignment w:val="baseline"/>
              <w:rPr>
                <w:rFonts w:eastAsia="Times New Roman"/>
                <w:lang w:val="lv-LV" w:eastAsia="lv-LV"/>
              </w:rPr>
            </w:pPr>
            <w:r w:rsidRPr="000820E5">
              <w:rPr>
                <w:rFonts w:eastAsia="Times New Roman"/>
                <w:lang w:val="lv-LV" w:eastAsia="lv-LV"/>
              </w:rPr>
              <w:t>%</w:t>
            </w:r>
          </w:p>
        </w:tc>
        <w:tc>
          <w:tcPr>
            <w:tcW w:w="664"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19CA90EE" w14:textId="77777777" w:rsidR="00736F9A" w:rsidRPr="000820E5" w:rsidRDefault="00736F9A" w:rsidP="00812B3C">
            <w:pPr>
              <w:suppressAutoHyphens/>
              <w:autoSpaceDN w:val="0"/>
              <w:spacing w:before="100" w:after="100" w:line="293" w:lineRule="atLeast"/>
              <w:jc w:val="center"/>
              <w:textAlignment w:val="baseline"/>
              <w:rPr>
                <w:rFonts w:eastAsia="Times New Roman"/>
                <w:lang w:val="lv-LV" w:eastAsia="lv-LV"/>
              </w:rPr>
            </w:pPr>
            <w:r w:rsidRPr="000820E5">
              <w:rPr>
                <w:rFonts w:eastAsia="Times New Roman"/>
                <w:lang w:val="lv-LV" w:eastAsia="lv-LV"/>
              </w:rPr>
              <w:t>10 –20 %</w:t>
            </w:r>
          </w:p>
        </w:tc>
        <w:tc>
          <w:tcPr>
            <w:tcW w:w="636" w:type="dxa"/>
            <w:tcBorders>
              <w:top w:val="outset" w:sz="6" w:space="0" w:color="414142"/>
              <w:left w:val="outset" w:sz="6" w:space="0" w:color="414142"/>
              <w:bottom w:val="outset" w:sz="6" w:space="0" w:color="414142"/>
              <w:right w:val="outset" w:sz="6" w:space="0" w:color="414142"/>
            </w:tcBorders>
            <w:shd w:val="clear" w:color="auto" w:fill="FFFFFF"/>
          </w:tcPr>
          <w:p w14:paraId="0B26C6D1" w14:textId="77777777" w:rsidR="00736F9A" w:rsidRPr="000820E5" w:rsidRDefault="00736F9A" w:rsidP="00812B3C">
            <w:pPr>
              <w:suppressAutoHyphens/>
              <w:autoSpaceDN w:val="0"/>
              <w:spacing w:before="100" w:after="100" w:line="293" w:lineRule="atLeast"/>
              <w:jc w:val="center"/>
              <w:textAlignment w:val="baseline"/>
              <w:rPr>
                <w:rFonts w:eastAsia="Times New Roman"/>
                <w:lang w:val="lv-LV" w:eastAsia="lv-LV"/>
              </w:rPr>
            </w:pPr>
            <w:r w:rsidRPr="000820E5">
              <w:rPr>
                <w:rFonts w:eastAsia="Times New Roman"/>
                <w:lang w:val="lv-LV" w:eastAsia="lv-LV"/>
              </w:rPr>
              <w:t>21-32</w:t>
            </w:r>
          </w:p>
          <w:p w14:paraId="69A5F6EC" w14:textId="77777777" w:rsidR="00736F9A" w:rsidRPr="000820E5" w:rsidRDefault="00736F9A" w:rsidP="00812B3C">
            <w:pPr>
              <w:suppressAutoHyphens/>
              <w:autoSpaceDN w:val="0"/>
              <w:spacing w:before="100" w:after="100" w:line="293" w:lineRule="atLeast"/>
              <w:jc w:val="center"/>
              <w:textAlignment w:val="baseline"/>
              <w:rPr>
                <w:rFonts w:eastAsia="Times New Roman"/>
                <w:lang w:val="lv-LV" w:eastAsia="lv-LV"/>
              </w:rPr>
            </w:pPr>
            <w:r w:rsidRPr="000820E5">
              <w:rPr>
                <w:rFonts w:eastAsia="Times New Roman"/>
                <w:lang w:val="lv-LV" w:eastAsia="lv-LV"/>
              </w:rPr>
              <w:t>%</w:t>
            </w:r>
          </w:p>
        </w:tc>
        <w:tc>
          <w:tcPr>
            <w:tcW w:w="708"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1EFEA204" w14:textId="77777777" w:rsidR="00736F9A" w:rsidRPr="000820E5" w:rsidRDefault="00736F9A" w:rsidP="00812B3C">
            <w:pPr>
              <w:suppressAutoHyphens/>
              <w:autoSpaceDN w:val="0"/>
              <w:spacing w:before="100" w:after="100" w:line="293" w:lineRule="atLeast"/>
              <w:textAlignment w:val="baseline"/>
              <w:rPr>
                <w:rFonts w:eastAsia="Times New Roman"/>
                <w:lang w:val="lv-LV" w:eastAsia="lv-LV"/>
              </w:rPr>
            </w:pPr>
            <w:r w:rsidRPr="000820E5">
              <w:rPr>
                <w:rFonts w:eastAsia="Times New Roman"/>
                <w:lang w:val="lv-LV" w:eastAsia="lv-LV"/>
              </w:rPr>
              <w:t>33 –45 %</w:t>
            </w:r>
          </w:p>
        </w:tc>
        <w:tc>
          <w:tcPr>
            <w:tcW w:w="852" w:type="dxa"/>
            <w:tcBorders>
              <w:top w:val="outset" w:sz="6" w:space="0" w:color="414142"/>
              <w:left w:val="outset" w:sz="6" w:space="0" w:color="414142"/>
              <w:bottom w:val="outset" w:sz="6" w:space="0" w:color="414142"/>
              <w:right w:val="outset" w:sz="6" w:space="0" w:color="414142"/>
            </w:tcBorders>
            <w:shd w:val="clear" w:color="auto" w:fill="FFFFFF"/>
          </w:tcPr>
          <w:p w14:paraId="299A249C" w14:textId="77777777" w:rsidR="00736F9A" w:rsidRPr="000820E5" w:rsidRDefault="00736F9A" w:rsidP="00812B3C">
            <w:pPr>
              <w:suppressAutoHyphens/>
              <w:autoSpaceDN w:val="0"/>
              <w:spacing w:before="100" w:after="100" w:line="293" w:lineRule="atLeast"/>
              <w:jc w:val="center"/>
              <w:textAlignment w:val="baseline"/>
              <w:rPr>
                <w:rFonts w:eastAsia="Times New Roman"/>
                <w:lang w:val="lv-LV" w:eastAsia="lv-LV"/>
              </w:rPr>
            </w:pPr>
            <w:r w:rsidRPr="000820E5">
              <w:rPr>
                <w:rFonts w:eastAsia="Times New Roman"/>
                <w:lang w:val="lv-LV" w:eastAsia="lv-LV"/>
              </w:rPr>
              <w:t>46-59 %</w:t>
            </w:r>
          </w:p>
        </w:tc>
        <w:tc>
          <w:tcPr>
            <w:tcW w:w="850"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197B2E25" w14:textId="77777777" w:rsidR="00736F9A" w:rsidRPr="000820E5" w:rsidRDefault="00736F9A" w:rsidP="00812B3C">
            <w:pPr>
              <w:suppressAutoHyphens/>
              <w:autoSpaceDN w:val="0"/>
              <w:spacing w:before="100" w:after="100" w:line="293" w:lineRule="atLeast"/>
              <w:jc w:val="center"/>
              <w:textAlignment w:val="baseline"/>
              <w:rPr>
                <w:rFonts w:eastAsia="Times New Roman"/>
                <w:lang w:val="lv-LV" w:eastAsia="lv-LV"/>
              </w:rPr>
            </w:pPr>
            <w:r w:rsidRPr="000820E5">
              <w:rPr>
                <w:rFonts w:eastAsia="Times New Roman"/>
                <w:lang w:val="lv-LV" w:eastAsia="lv-LV"/>
              </w:rPr>
              <w:t>60 –67 %</w:t>
            </w:r>
          </w:p>
        </w:tc>
        <w:tc>
          <w:tcPr>
            <w:tcW w:w="851" w:type="dxa"/>
            <w:tcBorders>
              <w:top w:val="outset" w:sz="6" w:space="0" w:color="414142"/>
              <w:left w:val="outset" w:sz="6" w:space="0" w:color="414142"/>
              <w:bottom w:val="outset" w:sz="6" w:space="0" w:color="414142"/>
              <w:right w:val="outset" w:sz="6" w:space="0" w:color="414142"/>
            </w:tcBorders>
            <w:shd w:val="clear" w:color="auto" w:fill="FFFFFF"/>
          </w:tcPr>
          <w:p w14:paraId="25A60122" w14:textId="77777777" w:rsidR="00736F9A" w:rsidRPr="000820E5" w:rsidRDefault="00736F9A" w:rsidP="00812B3C">
            <w:pPr>
              <w:suppressAutoHyphens/>
              <w:autoSpaceDN w:val="0"/>
              <w:spacing w:before="100" w:after="100" w:line="293" w:lineRule="atLeast"/>
              <w:jc w:val="center"/>
              <w:textAlignment w:val="baseline"/>
              <w:rPr>
                <w:rFonts w:eastAsia="Times New Roman"/>
                <w:lang w:val="lv-LV" w:eastAsia="lv-LV"/>
              </w:rPr>
            </w:pPr>
            <w:r w:rsidRPr="000820E5">
              <w:rPr>
                <w:rFonts w:eastAsia="Times New Roman"/>
                <w:lang w:val="lv-LV" w:eastAsia="lv-LV"/>
              </w:rPr>
              <w:t>68-79 %</w:t>
            </w:r>
          </w:p>
        </w:tc>
        <w:tc>
          <w:tcPr>
            <w:tcW w:w="850"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6C8637F6" w14:textId="77777777" w:rsidR="00736F9A" w:rsidRPr="000820E5" w:rsidRDefault="00736F9A" w:rsidP="00812B3C">
            <w:pPr>
              <w:suppressAutoHyphens/>
              <w:autoSpaceDN w:val="0"/>
              <w:spacing w:before="100" w:after="100" w:line="293" w:lineRule="atLeast"/>
              <w:jc w:val="center"/>
              <w:textAlignment w:val="baseline"/>
              <w:rPr>
                <w:rFonts w:eastAsia="Times New Roman"/>
                <w:lang w:val="lv-LV" w:eastAsia="lv-LV"/>
              </w:rPr>
            </w:pPr>
            <w:r w:rsidRPr="000820E5">
              <w:rPr>
                <w:rFonts w:eastAsia="Times New Roman"/>
                <w:lang w:val="lv-LV" w:eastAsia="lv-LV"/>
              </w:rPr>
              <w:t>80–87 %</w:t>
            </w:r>
          </w:p>
        </w:tc>
        <w:tc>
          <w:tcPr>
            <w:tcW w:w="993" w:type="dxa"/>
            <w:tcBorders>
              <w:top w:val="outset" w:sz="6" w:space="0" w:color="414142"/>
              <w:left w:val="outset" w:sz="6" w:space="0" w:color="414142"/>
              <w:bottom w:val="outset" w:sz="6" w:space="0" w:color="414142"/>
              <w:right w:val="outset" w:sz="6" w:space="0" w:color="414142"/>
            </w:tcBorders>
            <w:shd w:val="clear" w:color="auto" w:fill="FFFFFF"/>
          </w:tcPr>
          <w:p w14:paraId="741DC490" w14:textId="77777777" w:rsidR="00736F9A" w:rsidRPr="000820E5" w:rsidRDefault="00736F9A" w:rsidP="00812B3C">
            <w:pPr>
              <w:suppressAutoHyphens/>
              <w:autoSpaceDN w:val="0"/>
              <w:spacing w:before="195" w:after="0" w:line="240" w:lineRule="auto"/>
              <w:jc w:val="center"/>
              <w:textAlignment w:val="baseline"/>
              <w:rPr>
                <w:rFonts w:eastAsia="Times New Roman"/>
                <w:lang w:val="lv-LV" w:eastAsia="lv-LV"/>
              </w:rPr>
            </w:pPr>
            <w:r w:rsidRPr="000820E5">
              <w:rPr>
                <w:rFonts w:eastAsia="Times New Roman"/>
                <w:lang w:val="lv-LV" w:eastAsia="lv-LV"/>
              </w:rPr>
              <w:t>88-94 %</w:t>
            </w:r>
          </w:p>
        </w:tc>
        <w:tc>
          <w:tcPr>
            <w:tcW w:w="1134"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350AAD3E" w14:textId="77777777" w:rsidR="00736F9A" w:rsidRPr="000820E5" w:rsidRDefault="00736F9A" w:rsidP="00812B3C">
            <w:pPr>
              <w:suppressAutoHyphens/>
              <w:autoSpaceDN w:val="0"/>
              <w:spacing w:before="195" w:after="0" w:line="240" w:lineRule="auto"/>
              <w:jc w:val="center"/>
              <w:textAlignment w:val="baseline"/>
              <w:rPr>
                <w:rFonts w:eastAsia="Times New Roman"/>
                <w:lang w:val="lv-LV" w:eastAsia="lv-LV"/>
              </w:rPr>
            </w:pPr>
            <w:r w:rsidRPr="000820E5">
              <w:rPr>
                <w:rFonts w:eastAsia="Times New Roman"/>
                <w:lang w:val="lv-LV" w:eastAsia="lv-LV"/>
              </w:rPr>
              <w:t>95 –100 %</w:t>
            </w:r>
          </w:p>
        </w:tc>
      </w:tr>
      <w:tr w:rsidR="00736F9A" w:rsidRPr="000820E5" w14:paraId="46E347F8" w14:textId="77777777" w:rsidTr="00812B3C">
        <w:tc>
          <w:tcPr>
            <w:tcW w:w="591"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53B5C02F" w14:textId="77777777" w:rsidR="00736F9A" w:rsidRPr="000820E5" w:rsidRDefault="00736F9A" w:rsidP="00812B3C">
            <w:pPr>
              <w:suppressAutoHyphens/>
              <w:autoSpaceDN w:val="0"/>
              <w:spacing w:before="195" w:after="0" w:line="240" w:lineRule="auto"/>
              <w:textAlignment w:val="baseline"/>
              <w:rPr>
                <w:rFonts w:eastAsia="Times New Roman"/>
                <w:lang w:val="lv-LV" w:eastAsia="lv-LV"/>
              </w:rPr>
            </w:pPr>
            <w:r w:rsidRPr="000820E5">
              <w:rPr>
                <w:rFonts w:eastAsia="Times New Roman"/>
                <w:lang w:val="lv-LV" w:eastAsia="lv-LV"/>
              </w:rPr>
              <w:t>4.</w:t>
            </w:r>
          </w:p>
        </w:tc>
        <w:tc>
          <w:tcPr>
            <w:tcW w:w="1630" w:type="dxa"/>
            <w:tcBorders>
              <w:top w:val="outset" w:sz="6" w:space="0" w:color="414142"/>
              <w:left w:val="outset" w:sz="6" w:space="0" w:color="414142"/>
              <w:bottom w:val="outset" w:sz="6" w:space="0" w:color="414142"/>
              <w:right w:val="outset" w:sz="6" w:space="0" w:color="414142"/>
            </w:tcBorders>
            <w:shd w:val="clear" w:color="auto" w:fill="FFFFFF"/>
          </w:tcPr>
          <w:p w14:paraId="7E9AA669" w14:textId="77777777" w:rsidR="00736F9A" w:rsidRPr="000820E5" w:rsidRDefault="00736F9A" w:rsidP="00812B3C">
            <w:pPr>
              <w:suppressAutoHyphens/>
              <w:autoSpaceDN w:val="0"/>
              <w:spacing w:before="100" w:after="100" w:line="293" w:lineRule="atLeast"/>
              <w:textAlignment w:val="baseline"/>
              <w:rPr>
                <w:rFonts w:eastAsia="Times New Roman"/>
                <w:lang w:val="lv-LV" w:eastAsia="lv-LV"/>
              </w:rPr>
            </w:pPr>
          </w:p>
        </w:tc>
        <w:tc>
          <w:tcPr>
            <w:tcW w:w="356" w:type="dxa"/>
            <w:tcBorders>
              <w:top w:val="outset" w:sz="6" w:space="0" w:color="414142"/>
              <w:left w:val="outset" w:sz="6" w:space="0" w:color="414142"/>
              <w:bottom w:val="outset" w:sz="6" w:space="0" w:color="414142"/>
              <w:right w:val="outset" w:sz="6" w:space="0" w:color="414142"/>
            </w:tcBorders>
            <w:shd w:val="clear" w:color="auto" w:fill="FFFFFF"/>
          </w:tcPr>
          <w:p w14:paraId="0DEEF419" w14:textId="77777777" w:rsidR="00736F9A" w:rsidRPr="000820E5" w:rsidRDefault="00736F9A" w:rsidP="00812B3C">
            <w:pPr>
              <w:suppressAutoHyphens/>
              <w:autoSpaceDN w:val="0"/>
              <w:spacing w:before="100" w:after="100" w:line="293" w:lineRule="atLeast"/>
              <w:textAlignment w:val="baseline"/>
              <w:rPr>
                <w:rFonts w:eastAsia="Times New Roman"/>
                <w:lang w:val="lv-LV" w:eastAsia="lv-LV"/>
              </w:rPr>
            </w:pPr>
          </w:p>
        </w:tc>
        <w:tc>
          <w:tcPr>
            <w:tcW w:w="7914" w:type="dxa"/>
            <w:gridSpan w:val="10"/>
            <w:tcBorders>
              <w:top w:val="outset" w:sz="6" w:space="0" w:color="414142"/>
              <w:left w:val="outset" w:sz="6" w:space="0" w:color="414142"/>
              <w:bottom w:val="outset" w:sz="6" w:space="0" w:color="414142"/>
              <w:right w:val="outset" w:sz="6" w:space="0" w:color="414142"/>
            </w:tcBorders>
            <w:shd w:val="clear" w:color="auto" w:fill="FFFFFF"/>
            <w:vAlign w:val="center"/>
          </w:tcPr>
          <w:p w14:paraId="23171091" w14:textId="77777777" w:rsidR="00736F9A" w:rsidRPr="000820E5" w:rsidRDefault="00736F9A" w:rsidP="00812B3C">
            <w:pPr>
              <w:suppressAutoHyphens/>
              <w:autoSpaceDN w:val="0"/>
              <w:spacing w:before="100" w:after="100" w:line="293" w:lineRule="atLeast"/>
              <w:jc w:val="center"/>
              <w:textAlignment w:val="baseline"/>
              <w:rPr>
                <w:rFonts w:eastAsia="Times New Roman"/>
                <w:lang w:val="lv-LV" w:eastAsia="lv-LV"/>
              </w:rPr>
            </w:pPr>
            <w:r w:rsidRPr="000820E5">
              <w:rPr>
                <w:rFonts w:eastAsia="Times New Roman"/>
                <w:lang w:val="lv-LV" w:eastAsia="lv-LV"/>
              </w:rPr>
              <w:t>Kritēriji</w:t>
            </w:r>
          </w:p>
        </w:tc>
      </w:tr>
      <w:tr w:rsidR="00736F9A" w:rsidRPr="000820E5" w14:paraId="1216FAE0" w14:textId="77777777" w:rsidTr="00812B3C">
        <w:tc>
          <w:tcPr>
            <w:tcW w:w="591"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184CBEE7" w14:textId="77777777" w:rsidR="00736F9A" w:rsidRPr="000820E5" w:rsidRDefault="00736F9A" w:rsidP="00812B3C">
            <w:pPr>
              <w:suppressAutoHyphens/>
              <w:autoSpaceDN w:val="0"/>
              <w:spacing w:before="195" w:after="0" w:line="240" w:lineRule="auto"/>
              <w:textAlignment w:val="baseline"/>
              <w:rPr>
                <w:rFonts w:eastAsia="Times New Roman"/>
                <w:lang w:val="lv-LV" w:eastAsia="lv-LV"/>
              </w:rPr>
            </w:pPr>
            <w:r w:rsidRPr="000820E5">
              <w:rPr>
                <w:rFonts w:eastAsia="Times New Roman"/>
                <w:lang w:val="lv-LV" w:eastAsia="lv-LV"/>
              </w:rPr>
              <w:t>4.1</w:t>
            </w:r>
          </w:p>
        </w:tc>
        <w:tc>
          <w:tcPr>
            <w:tcW w:w="1630"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5344542C" w14:textId="77777777" w:rsidR="00736F9A" w:rsidRPr="000820E5" w:rsidRDefault="00736F9A" w:rsidP="00812B3C">
            <w:pPr>
              <w:suppressAutoHyphens/>
              <w:autoSpaceDN w:val="0"/>
              <w:spacing w:before="100" w:after="100" w:line="293" w:lineRule="atLeast"/>
              <w:textAlignment w:val="baseline"/>
              <w:rPr>
                <w:rFonts w:eastAsia="Times New Roman"/>
                <w:lang w:val="lv-LV" w:eastAsia="lv-LV"/>
              </w:rPr>
            </w:pPr>
            <w:r w:rsidRPr="000820E5">
              <w:rPr>
                <w:rFonts w:eastAsia="Times New Roman"/>
                <w:lang w:val="lv-LV" w:eastAsia="lv-LV"/>
              </w:rPr>
              <w:t>Demonstrēto zināšanu, izpratnes, prasmju mācību jomā un caurviju prasmju apjoms un kvalitāte</w:t>
            </w:r>
          </w:p>
        </w:tc>
        <w:tc>
          <w:tcPr>
            <w:tcW w:w="356" w:type="dxa"/>
            <w:tcBorders>
              <w:top w:val="outset" w:sz="6" w:space="0" w:color="414142"/>
              <w:left w:val="outset" w:sz="6" w:space="0" w:color="414142"/>
              <w:bottom w:val="outset" w:sz="6" w:space="0" w:color="414142"/>
              <w:right w:val="outset" w:sz="6" w:space="0" w:color="414142"/>
            </w:tcBorders>
            <w:shd w:val="clear" w:color="auto" w:fill="FFFFFF"/>
          </w:tcPr>
          <w:p w14:paraId="7F5DF4EC" w14:textId="77777777" w:rsidR="00736F9A" w:rsidRPr="000820E5" w:rsidRDefault="00736F9A" w:rsidP="00812B3C">
            <w:pPr>
              <w:suppressAutoHyphens/>
              <w:autoSpaceDN w:val="0"/>
              <w:spacing w:before="100" w:after="100" w:line="293" w:lineRule="atLeast"/>
              <w:textAlignment w:val="baseline"/>
              <w:rPr>
                <w:rFonts w:eastAsia="Times New Roman"/>
                <w:lang w:val="lv-LV" w:eastAsia="lv-LV"/>
              </w:rPr>
            </w:pPr>
          </w:p>
        </w:tc>
        <w:tc>
          <w:tcPr>
            <w:tcW w:w="2384" w:type="dxa"/>
            <w:gridSpan w:val="4"/>
            <w:tcBorders>
              <w:top w:val="outset" w:sz="6" w:space="0" w:color="414142"/>
              <w:left w:val="outset" w:sz="6" w:space="0" w:color="414142"/>
              <w:bottom w:val="outset" w:sz="6" w:space="0" w:color="414142"/>
              <w:right w:val="outset" w:sz="6" w:space="0" w:color="414142"/>
            </w:tcBorders>
            <w:shd w:val="clear" w:color="auto" w:fill="FFFFFF"/>
          </w:tcPr>
          <w:p w14:paraId="5289F2E0" w14:textId="77777777" w:rsidR="00736F9A" w:rsidRPr="000820E5" w:rsidRDefault="00736F9A" w:rsidP="00812B3C">
            <w:pPr>
              <w:suppressAutoHyphens/>
              <w:autoSpaceDN w:val="0"/>
              <w:spacing w:before="100" w:after="100" w:line="293" w:lineRule="atLeast"/>
              <w:textAlignment w:val="baseline"/>
              <w:rPr>
                <w:rFonts w:eastAsia="Times New Roman"/>
                <w:lang w:val="lv-LV" w:eastAsia="lv-LV"/>
              </w:rPr>
            </w:pPr>
            <w:r w:rsidRPr="000820E5">
              <w:rPr>
                <w:rFonts w:eastAsia="Times New Roman"/>
                <w:lang w:val="lv-LV" w:eastAsia="lv-LV"/>
              </w:rPr>
              <w:t>Skolēns, demonstrējot sniegumu, izmanto vienu atbilstošu ideju vai prasmi situācijā, kurā ir šaurs disciplinārs / mācību jomas konteksts.</w:t>
            </w:r>
          </w:p>
        </w:tc>
        <w:tc>
          <w:tcPr>
            <w:tcW w:w="1702" w:type="dxa"/>
            <w:gridSpan w:val="2"/>
            <w:tcBorders>
              <w:top w:val="outset" w:sz="6" w:space="0" w:color="414142"/>
              <w:left w:val="outset" w:sz="6" w:space="0" w:color="414142"/>
              <w:bottom w:val="outset" w:sz="6" w:space="0" w:color="414142"/>
              <w:right w:val="outset" w:sz="6" w:space="0" w:color="414142"/>
            </w:tcBorders>
            <w:shd w:val="clear" w:color="auto" w:fill="FFFFFF"/>
          </w:tcPr>
          <w:p w14:paraId="11376002" w14:textId="77777777" w:rsidR="00736F9A" w:rsidRPr="000820E5" w:rsidRDefault="00736F9A" w:rsidP="00812B3C">
            <w:pPr>
              <w:suppressAutoHyphens/>
              <w:autoSpaceDN w:val="0"/>
              <w:spacing w:before="100" w:after="100" w:line="293" w:lineRule="atLeast"/>
              <w:textAlignment w:val="baseline"/>
              <w:rPr>
                <w:rFonts w:eastAsia="Times New Roman"/>
                <w:lang w:val="lv-LV" w:eastAsia="lv-LV"/>
              </w:rPr>
            </w:pPr>
            <w:r w:rsidRPr="000820E5">
              <w:rPr>
                <w:rFonts w:eastAsia="Times New Roman"/>
                <w:lang w:val="lv-LV" w:eastAsia="lv-LV"/>
              </w:rPr>
              <w:t>Skolēns, demonstrējot sniegumu, izmanto vairākas savstarpēji nesaistītas idejas vai prasmes šaurā disciplinārā / mācību jomas kontekstā.</w:t>
            </w:r>
          </w:p>
        </w:tc>
        <w:tc>
          <w:tcPr>
            <w:tcW w:w="1701" w:type="dxa"/>
            <w:gridSpan w:val="2"/>
            <w:tcBorders>
              <w:top w:val="outset" w:sz="6" w:space="0" w:color="414142"/>
              <w:left w:val="outset" w:sz="6" w:space="0" w:color="414142"/>
              <w:bottom w:val="outset" w:sz="6" w:space="0" w:color="414142"/>
              <w:right w:val="outset" w:sz="6" w:space="0" w:color="414142"/>
            </w:tcBorders>
            <w:shd w:val="clear" w:color="auto" w:fill="FFFFFF"/>
          </w:tcPr>
          <w:p w14:paraId="146ADE08" w14:textId="77777777" w:rsidR="00736F9A" w:rsidRPr="000820E5" w:rsidRDefault="00736F9A" w:rsidP="00812B3C">
            <w:pPr>
              <w:suppressAutoHyphens/>
              <w:autoSpaceDN w:val="0"/>
              <w:spacing w:before="100" w:after="100" w:line="293" w:lineRule="atLeast"/>
              <w:textAlignment w:val="baseline"/>
              <w:rPr>
                <w:rFonts w:eastAsia="Times New Roman"/>
                <w:lang w:val="lv-LV" w:eastAsia="lv-LV"/>
              </w:rPr>
            </w:pPr>
            <w:r w:rsidRPr="000820E5">
              <w:rPr>
                <w:rFonts w:eastAsia="Times New Roman"/>
                <w:lang w:val="lv-LV" w:eastAsia="lv-LV"/>
              </w:rPr>
              <w:t>Skolēns, demonstrējot sniegumu, kurā izmanto vairākas idejas vai prasmes, veido savstarpējas sakarības disciplinārā / mācību jomas kontekstā.</w:t>
            </w:r>
          </w:p>
        </w:tc>
        <w:tc>
          <w:tcPr>
            <w:tcW w:w="2127" w:type="dxa"/>
            <w:gridSpan w:val="2"/>
            <w:tcBorders>
              <w:top w:val="outset" w:sz="6" w:space="0" w:color="414142"/>
              <w:left w:val="outset" w:sz="6" w:space="0" w:color="414142"/>
              <w:bottom w:val="outset" w:sz="6" w:space="0" w:color="414142"/>
              <w:right w:val="outset" w:sz="6" w:space="0" w:color="414142"/>
            </w:tcBorders>
            <w:shd w:val="clear" w:color="auto" w:fill="FFFFFF"/>
          </w:tcPr>
          <w:p w14:paraId="62D4A050" w14:textId="77777777" w:rsidR="00736F9A" w:rsidRPr="000820E5" w:rsidRDefault="00736F9A" w:rsidP="00812B3C">
            <w:pPr>
              <w:suppressAutoHyphens/>
              <w:autoSpaceDN w:val="0"/>
              <w:spacing w:before="100" w:after="100" w:line="293" w:lineRule="atLeast"/>
              <w:textAlignment w:val="baseline"/>
              <w:rPr>
                <w:rFonts w:eastAsia="Times New Roman"/>
                <w:lang w:val="lv-LV" w:eastAsia="lv-LV"/>
              </w:rPr>
            </w:pPr>
            <w:r w:rsidRPr="000820E5">
              <w:rPr>
                <w:rFonts w:eastAsia="Times New Roman"/>
                <w:lang w:val="lv-LV" w:eastAsia="lv-LV"/>
              </w:rPr>
              <w:t>Skolēns, demonstrējot sniegumu, kurā izmanto vairākas atbilstošas idejas vai prasmes no dažādām disciplīnām / mācību jomām, veido savstarpējas sakarības un vispārina.</w:t>
            </w:r>
          </w:p>
        </w:tc>
      </w:tr>
      <w:tr w:rsidR="00736F9A" w:rsidRPr="000820E5" w14:paraId="77A2D0D2" w14:textId="77777777" w:rsidTr="00812B3C">
        <w:tc>
          <w:tcPr>
            <w:tcW w:w="591"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16A326BD" w14:textId="77777777" w:rsidR="00736F9A" w:rsidRPr="000820E5" w:rsidRDefault="00736F9A" w:rsidP="00812B3C">
            <w:pPr>
              <w:suppressAutoHyphens/>
              <w:autoSpaceDN w:val="0"/>
              <w:spacing w:before="195" w:after="0" w:line="240" w:lineRule="auto"/>
              <w:textAlignment w:val="baseline"/>
              <w:rPr>
                <w:rFonts w:eastAsia="Times New Roman"/>
                <w:lang w:val="lv-LV" w:eastAsia="lv-LV"/>
              </w:rPr>
            </w:pPr>
            <w:r w:rsidRPr="000820E5">
              <w:rPr>
                <w:rFonts w:eastAsia="Times New Roman"/>
                <w:lang w:val="lv-LV" w:eastAsia="lv-LV"/>
              </w:rPr>
              <w:t>4.2</w:t>
            </w:r>
          </w:p>
        </w:tc>
        <w:tc>
          <w:tcPr>
            <w:tcW w:w="1630"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0C11DF74" w14:textId="77777777" w:rsidR="00736F9A" w:rsidRPr="000820E5" w:rsidRDefault="00736F9A" w:rsidP="00812B3C">
            <w:pPr>
              <w:suppressAutoHyphens/>
              <w:autoSpaceDN w:val="0"/>
              <w:spacing w:before="100" w:after="100" w:line="293" w:lineRule="atLeast"/>
              <w:textAlignment w:val="baseline"/>
              <w:rPr>
                <w:rFonts w:eastAsia="Times New Roman"/>
                <w:lang w:val="lv-LV" w:eastAsia="lv-LV"/>
              </w:rPr>
            </w:pPr>
            <w:r w:rsidRPr="000820E5">
              <w:rPr>
                <w:rFonts w:eastAsia="Times New Roman"/>
                <w:lang w:val="lv-LV" w:eastAsia="lv-LV"/>
              </w:rPr>
              <w:t>Atbalsta nepieciešamība</w:t>
            </w:r>
          </w:p>
        </w:tc>
        <w:tc>
          <w:tcPr>
            <w:tcW w:w="356" w:type="dxa"/>
            <w:tcBorders>
              <w:top w:val="outset" w:sz="6" w:space="0" w:color="414142"/>
              <w:left w:val="outset" w:sz="6" w:space="0" w:color="414142"/>
              <w:bottom w:val="outset" w:sz="6" w:space="0" w:color="414142"/>
              <w:right w:val="outset" w:sz="6" w:space="0" w:color="414142"/>
            </w:tcBorders>
            <w:shd w:val="clear" w:color="auto" w:fill="FFFFFF"/>
          </w:tcPr>
          <w:p w14:paraId="24B620DC" w14:textId="77777777" w:rsidR="00736F9A" w:rsidRPr="000820E5" w:rsidRDefault="00736F9A" w:rsidP="00812B3C">
            <w:pPr>
              <w:suppressAutoHyphens/>
              <w:autoSpaceDN w:val="0"/>
              <w:spacing w:before="100" w:after="100" w:line="293" w:lineRule="atLeast"/>
              <w:textAlignment w:val="baseline"/>
              <w:rPr>
                <w:rFonts w:eastAsia="Times New Roman"/>
                <w:lang w:val="lv-LV" w:eastAsia="lv-LV"/>
              </w:rPr>
            </w:pPr>
          </w:p>
        </w:tc>
        <w:tc>
          <w:tcPr>
            <w:tcW w:w="2384" w:type="dxa"/>
            <w:gridSpan w:val="4"/>
            <w:tcBorders>
              <w:top w:val="outset" w:sz="6" w:space="0" w:color="414142"/>
              <w:left w:val="outset" w:sz="6" w:space="0" w:color="414142"/>
              <w:bottom w:val="outset" w:sz="6" w:space="0" w:color="414142"/>
              <w:right w:val="outset" w:sz="6" w:space="0" w:color="414142"/>
            </w:tcBorders>
            <w:shd w:val="clear" w:color="auto" w:fill="FFFFFF"/>
          </w:tcPr>
          <w:p w14:paraId="7A1768D7" w14:textId="77777777" w:rsidR="00736F9A" w:rsidRPr="000820E5" w:rsidRDefault="00736F9A" w:rsidP="00812B3C">
            <w:pPr>
              <w:suppressAutoHyphens/>
              <w:autoSpaceDN w:val="0"/>
              <w:spacing w:before="100" w:after="100" w:line="293" w:lineRule="atLeast"/>
              <w:textAlignment w:val="baseline"/>
              <w:rPr>
                <w:rFonts w:eastAsia="Times New Roman"/>
                <w:lang w:val="lv-LV" w:eastAsia="lv-LV"/>
              </w:rPr>
            </w:pPr>
            <w:r w:rsidRPr="000820E5">
              <w:rPr>
                <w:rFonts w:eastAsia="Times New Roman"/>
                <w:lang w:val="lv-LV" w:eastAsia="lv-LV"/>
              </w:rPr>
              <w:t>Skolēns, demonstrējot sniegumu, lieto doto vai jau zināmu paņēmienu ar pieejamo atbalstu.</w:t>
            </w:r>
          </w:p>
        </w:tc>
        <w:tc>
          <w:tcPr>
            <w:tcW w:w="1702" w:type="dxa"/>
            <w:gridSpan w:val="2"/>
            <w:tcBorders>
              <w:top w:val="outset" w:sz="6" w:space="0" w:color="414142"/>
              <w:left w:val="outset" w:sz="6" w:space="0" w:color="414142"/>
              <w:bottom w:val="outset" w:sz="6" w:space="0" w:color="414142"/>
              <w:right w:val="outset" w:sz="6" w:space="0" w:color="414142"/>
            </w:tcBorders>
            <w:shd w:val="clear" w:color="auto" w:fill="FFFFFF"/>
          </w:tcPr>
          <w:p w14:paraId="6F1E06E6" w14:textId="77777777" w:rsidR="00736F9A" w:rsidRPr="000820E5" w:rsidRDefault="00736F9A" w:rsidP="00812B3C">
            <w:pPr>
              <w:suppressAutoHyphens/>
              <w:autoSpaceDN w:val="0"/>
              <w:spacing w:before="100" w:after="100" w:line="293" w:lineRule="atLeast"/>
              <w:textAlignment w:val="baseline"/>
              <w:rPr>
                <w:rFonts w:eastAsia="Times New Roman"/>
                <w:lang w:val="lv-LV" w:eastAsia="lv-LV"/>
              </w:rPr>
            </w:pPr>
            <w:r w:rsidRPr="000820E5">
              <w:rPr>
                <w:rFonts w:eastAsia="Times New Roman"/>
                <w:lang w:val="lv-LV" w:eastAsia="lv-LV"/>
              </w:rPr>
              <w:t>Skolēns, demonstrējot sniegumu, patstāvīgi lieto zināmu paņēmienu.</w:t>
            </w:r>
          </w:p>
        </w:tc>
        <w:tc>
          <w:tcPr>
            <w:tcW w:w="1701" w:type="dxa"/>
            <w:gridSpan w:val="2"/>
            <w:tcBorders>
              <w:top w:val="outset" w:sz="6" w:space="0" w:color="414142"/>
              <w:left w:val="outset" w:sz="6" w:space="0" w:color="414142"/>
              <w:bottom w:val="outset" w:sz="6" w:space="0" w:color="414142"/>
              <w:right w:val="outset" w:sz="6" w:space="0" w:color="414142"/>
            </w:tcBorders>
            <w:shd w:val="clear" w:color="auto" w:fill="FFFFFF"/>
          </w:tcPr>
          <w:p w14:paraId="6DFB9D10" w14:textId="77777777" w:rsidR="00736F9A" w:rsidRPr="000820E5" w:rsidRDefault="00736F9A" w:rsidP="00812B3C">
            <w:pPr>
              <w:suppressAutoHyphens/>
              <w:autoSpaceDN w:val="0"/>
              <w:spacing w:before="100" w:after="100" w:line="293" w:lineRule="atLeast"/>
              <w:textAlignment w:val="baseline"/>
              <w:rPr>
                <w:rFonts w:eastAsia="Times New Roman"/>
                <w:lang w:val="lv-LV" w:eastAsia="lv-LV"/>
              </w:rPr>
            </w:pPr>
            <w:r w:rsidRPr="000820E5">
              <w:rPr>
                <w:rFonts w:eastAsia="Times New Roman"/>
                <w:lang w:val="lv-LV" w:eastAsia="lv-LV"/>
              </w:rPr>
              <w:t>Skolēns, demonstrējot sniegumu, izvēlas un patstāvīgi lieto atbilstošu paņēmienu vai pierakstu.</w:t>
            </w:r>
          </w:p>
        </w:tc>
        <w:tc>
          <w:tcPr>
            <w:tcW w:w="2127" w:type="dxa"/>
            <w:gridSpan w:val="2"/>
            <w:tcBorders>
              <w:top w:val="outset" w:sz="6" w:space="0" w:color="414142"/>
              <w:left w:val="outset" w:sz="6" w:space="0" w:color="414142"/>
              <w:bottom w:val="outset" w:sz="6" w:space="0" w:color="414142"/>
              <w:right w:val="outset" w:sz="6" w:space="0" w:color="414142"/>
            </w:tcBorders>
            <w:shd w:val="clear" w:color="auto" w:fill="FFFFFF"/>
          </w:tcPr>
          <w:p w14:paraId="68C56439" w14:textId="77777777" w:rsidR="00736F9A" w:rsidRPr="000820E5" w:rsidRDefault="00736F9A" w:rsidP="00812B3C">
            <w:pPr>
              <w:suppressAutoHyphens/>
              <w:autoSpaceDN w:val="0"/>
              <w:spacing w:before="100" w:after="100" w:line="293" w:lineRule="atLeast"/>
              <w:textAlignment w:val="baseline"/>
              <w:rPr>
                <w:rFonts w:eastAsia="Times New Roman"/>
                <w:lang w:val="lv-LV" w:eastAsia="lv-LV"/>
              </w:rPr>
            </w:pPr>
            <w:r w:rsidRPr="000820E5">
              <w:rPr>
                <w:rFonts w:eastAsia="Times New Roman"/>
                <w:lang w:val="lv-LV" w:eastAsia="lv-LV"/>
              </w:rPr>
              <w:t>Skolēns, demonstrējot sniegumu, izvēlas un patstāvīgi lieto atbilstošu paņēmienu un, ja nepieciešams, pielāgo to.</w:t>
            </w:r>
          </w:p>
        </w:tc>
      </w:tr>
      <w:tr w:rsidR="00736F9A" w:rsidRPr="000820E5" w14:paraId="5F7F4B46" w14:textId="77777777" w:rsidTr="00812B3C">
        <w:tc>
          <w:tcPr>
            <w:tcW w:w="591"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3C31FAA1" w14:textId="77777777" w:rsidR="00736F9A" w:rsidRPr="000820E5" w:rsidRDefault="00736F9A" w:rsidP="00812B3C">
            <w:pPr>
              <w:suppressAutoHyphens/>
              <w:autoSpaceDN w:val="0"/>
              <w:spacing w:before="195" w:after="0" w:line="240" w:lineRule="auto"/>
              <w:textAlignment w:val="baseline"/>
              <w:rPr>
                <w:rFonts w:eastAsia="Times New Roman"/>
                <w:lang w:val="lv-LV" w:eastAsia="lv-LV"/>
              </w:rPr>
            </w:pPr>
            <w:r w:rsidRPr="000820E5">
              <w:rPr>
                <w:rFonts w:eastAsia="Times New Roman"/>
                <w:lang w:val="lv-LV" w:eastAsia="lv-LV"/>
              </w:rPr>
              <w:t>4.3</w:t>
            </w:r>
          </w:p>
        </w:tc>
        <w:tc>
          <w:tcPr>
            <w:tcW w:w="1630" w:type="dxa"/>
            <w:tcBorders>
              <w:top w:val="outset" w:sz="6" w:space="0" w:color="414142"/>
              <w:left w:val="outset" w:sz="6" w:space="0" w:color="414142"/>
              <w:bottom w:val="outset" w:sz="6" w:space="0" w:color="414142"/>
              <w:right w:val="outset" w:sz="6" w:space="0" w:color="414142"/>
            </w:tcBorders>
            <w:shd w:val="clear" w:color="auto" w:fill="FFFFFF"/>
            <w:tcMar>
              <w:top w:w="75" w:type="dxa"/>
              <w:left w:w="75" w:type="dxa"/>
              <w:bottom w:w="75" w:type="dxa"/>
              <w:right w:w="75" w:type="dxa"/>
            </w:tcMar>
            <w:vAlign w:val="center"/>
          </w:tcPr>
          <w:p w14:paraId="6468D385" w14:textId="77777777" w:rsidR="00736F9A" w:rsidRPr="000820E5" w:rsidRDefault="00736F9A" w:rsidP="00812B3C">
            <w:pPr>
              <w:suppressAutoHyphens/>
              <w:autoSpaceDN w:val="0"/>
              <w:spacing w:before="195" w:after="0" w:line="240" w:lineRule="auto"/>
              <w:textAlignment w:val="baseline"/>
              <w:rPr>
                <w:rFonts w:eastAsia="Times New Roman"/>
                <w:lang w:val="lv-LV" w:eastAsia="lv-LV"/>
              </w:rPr>
            </w:pPr>
            <w:r w:rsidRPr="000820E5">
              <w:rPr>
                <w:rFonts w:eastAsia="Times New Roman"/>
                <w:lang w:val="lv-LV" w:eastAsia="lv-LV"/>
              </w:rPr>
              <w:t>Spēja lietot apgūto tipveida un nepazīstamā situācijā</w:t>
            </w:r>
          </w:p>
        </w:tc>
        <w:tc>
          <w:tcPr>
            <w:tcW w:w="356" w:type="dxa"/>
            <w:tcBorders>
              <w:top w:val="outset" w:sz="6" w:space="0" w:color="414142"/>
              <w:left w:val="outset" w:sz="6" w:space="0" w:color="414142"/>
              <w:bottom w:val="outset" w:sz="6" w:space="0" w:color="414142"/>
              <w:right w:val="outset" w:sz="6" w:space="0" w:color="414142"/>
            </w:tcBorders>
            <w:shd w:val="clear" w:color="auto" w:fill="FFFFFF"/>
          </w:tcPr>
          <w:p w14:paraId="248777C6" w14:textId="77777777" w:rsidR="00736F9A" w:rsidRPr="000820E5" w:rsidRDefault="00736F9A" w:rsidP="00812B3C">
            <w:pPr>
              <w:suppressAutoHyphens/>
              <w:autoSpaceDN w:val="0"/>
              <w:spacing w:before="100" w:after="100" w:line="293" w:lineRule="atLeast"/>
              <w:textAlignment w:val="baseline"/>
              <w:rPr>
                <w:rFonts w:eastAsia="Times New Roman"/>
                <w:lang w:val="lv-LV" w:eastAsia="lv-LV"/>
              </w:rPr>
            </w:pPr>
          </w:p>
        </w:tc>
        <w:tc>
          <w:tcPr>
            <w:tcW w:w="2384" w:type="dxa"/>
            <w:gridSpan w:val="4"/>
            <w:tcBorders>
              <w:top w:val="outset" w:sz="6" w:space="0" w:color="414142"/>
              <w:left w:val="outset" w:sz="6" w:space="0" w:color="414142"/>
              <w:bottom w:val="outset" w:sz="6" w:space="0" w:color="414142"/>
              <w:right w:val="outset" w:sz="6" w:space="0" w:color="414142"/>
            </w:tcBorders>
            <w:shd w:val="clear" w:color="auto" w:fill="FFFFFF"/>
          </w:tcPr>
          <w:p w14:paraId="7C0AB454" w14:textId="77777777" w:rsidR="00736F9A" w:rsidRPr="000820E5" w:rsidRDefault="00736F9A" w:rsidP="00812B3C">
            <w:pPr>
              <w:suppressAutoHyphens/>
              <w:autoSpaceDN w:val="0"/>
              <w:spacing w:before="100" w:after="100" w:line="293" w:lineRule="atLeast"/>
              <w:textAlignment w:val="baseline"/>
              <w:rPr>
                <w:rFonts w:eastAsia="Times New Roman"/>
                <w:lang w:val="lv-LV" w:eastAsia="lv-LV"/>
              </w:rPr>
            </w:pPr>
            <w:r w:rsidRPr="000820E5">
              <w:rPr>
                <w:rFonts w:eastAsia="Times New Roman"/>
                <w:lang w:val="lv-LV" w:eastAsia="lv-LV"/>
              </w:rPr>
              <w:t>Skolēns demonstrē sniegumu zināmā tipveida situācijā.</w:t>
            </w:r>
          </w:p>
        </w:tc>
        <w:tc>
          <w:tcPr>
            <w:tcW w:w="1702" w:type="dxa"/>
            <w:gridSpan w:val="2"/>
            <w:tcBorders>
              <w:top w:val="outset" w:sz="6" w:space="0" w:color="414142"/>
              <w:left w:val="outset" w:sz="6" w:space="0" w:color="414142"/>
              <w:bottom w:val="outset" w:sz="6" w:space="0" w:color="414142"/>
              <w:right w:val="outset" w:sz="6" w:space="0" w:color="414142"/>
            </w:tcBorders>
            <w:shd w:val="clear" w:color="auto" w:fill="FFFFFF"/>
          </w:tcPr>
          <w:p w14:paraId="41B4ECB5" w14:textId="77777777" w:rsidR="00736F9A" w:rsidRPr="000820E5" w:rsidRDefault="00736F9A" w:rsidP="00812B3C">
            <w:pPr>
              <w:suppressAutoHyphens/>
              <w:autoSpaceDN w:val="0"/>
              <w:spacing w:before="195" w:after="0" w:line="240" w:lineRule="auto"/>
              <w:textAlignment w:val="baseline"/>
              <w:rPr>
                <w:rFonts w:eastAsia="Times New Roman"/>
                <w:lang w:val="lv-LV" w:eastAsia="lv-LV"/>
              </w:rPr>
            </w:pPr>
            <w:r w:rsidRPr="000820E5">
              <w:rPr>
                <w:rFonts w:eastAsia="Times New Roman"/>
                <w:lang w:val="lv-LV" w:eastAsia="lv-LV"/>
              </w:rPr>
              <w:t>Skolēns demonstrē sniegumu gan zināmā tipveida situācijā, gan mazāk zināmā situācijā.</w:t>
            </w:r>
          </w:p>
        </w:tc>
        <w:tc>
          <w:tcPr>
            <w:tcW w:w="1701" w:type="dxa"/>
            <w:gridSpan w:val="2"/>
            <w:tcBorders>
              <w:top w:val="outset" w:sz="6" w:space="0" w:color="414142"/>
              <w:left w:val="outset" w:sz="6" w:space="0" w:color="414142"/>
              <w:bottom w:val="outset" w:sz="6" w:space="0" w:color="414142"/>
              <w:right w:val="outset" w:sz="6" w:space="0" w:color="414142"/>
            </w:tcBorders>
            <w:shd w:val="clear" w:color="auto" w:fill="FFFFFF"/>
          </w:tcPr>
          <w:p w14:paraId="54E9AEB3" w14:textId="77777777" w:rsidR="00736F9A" w:rsidRPr="000820E5" w:rsidRDefault="00736F9A" w:rsidP="00812B3C">
            <w:pPr>
              <w:suppressAutoHyphens/>
              <w:autoSpaceDN w:val="0"/>
              <w:spacing w:before="100" w:after="100" w:line="293" w:lineRule="atLeast"/>
              <w:textAlignment w:val="baseline"/>
              <w:rPr>
                <w:rFonts w:eastAsia="Times New Roman"/>
                <w:lang w:val="lv-LV" w:eastAsia="lv-LV"/>
              </w:rPr>
            </w:pPr>
            <w:r w:rsidRPr="000820E5">
              <w:rPr>
                <w:rFonts w:eastAsia="Times New Roman"/>
                <w:lang w:val="lv-LV" w:eastAsia="lv-LV"/>
              </w:rPr>
              <w:t>Skolēns demonstrē sniegumu gan zināmā tipveida situācijā, gan nepazīstamā situācijā.</w:t>
            </w:r>
          </w:p>
        </w:tc>
        <w:tc>
          <w:tcPr>
            <w:tcW w:w="2127" w:type="dxa"/>
            <w:gridSpan w:val="2"/>
            <w:tcBorders>
              <w:top w:val="outset" w:sz="6" w:space="0" w:color="414142"/>
              <w:left w:val="outset" w:sz="6" w:space="0" w:color="414142"/>
              <w:bottom w:val="outset" w:sz="6" w:space="0" w:color="414142"/>
              <w:right w:val="outset" w:sz="6" w:space="0" w:color="414142"/>
            </w:tcBorders>
            <w:shd w:val="clear" w:color="auto" w:fill="FFFFFF"/>
          </w:tcPr>
          <w:p w14:paraId="23DFE5CA" w14:textId="77777777" w:rsidR="00736F9A" w:rsidRPr="000820E5" w:rsidRDefault="00736F9A" w:rsidP="00812B3C">
            <w:pPr>
              <w:suppressAutoHyphens/>
              <w:autoSpaceDN w:val="0"/>
              <w:spacing w:before="195" w:after="0" w:line="240" w:lineRule="auto"/>
              <w:textAlignment w:val="baseline"/>
              <w:rPr>
                <w:rFonts w:eastAsia="Times New Roman"/>
                <w:lang w:val="lv-LV" w:eastAsia="lv-LV"/>
              </w:rPr>
            </w:pPr>
            <w:r w:rsidRPr="000820E5">
              <w:rPr>
                <w:rFonts w:eastAsia="Times New Roman"/>
                <w:lang w:val="lv-LV" w:eastAsia="lv-LV"/>
              </w:rPr>
              <w:t>Skolēns demonstrē sniegumu gan zināmā tipveida situācijā, gan nepazīstamā, gan starpdisciplinārā situācijā.</w:t>
            </w:r>
          </w:p>
        </w:tc>
      </w:tr>
    </w:tbl>
    <w:p w14:paraId="4803FF9F" w14:textId="77777777" w:rsidR="00736F9A" w:rsidRPr="00736F9A" w:rsidRDefault="00736F9A" w:rsidP="00736F9A">
      <w:pPr>
        <w:spacing w:after="0" w:line="240" w:lineRule="auto"/>
        <w:ind w:right="-625"/>
        <w:jc w:val="both"/>
        <w:rPr>
          <w:rFonts w:ascii="Times New Roman" w:eastAsia="Times New Roman" w:hAnsi="Times New Roman" w:cs="Times New Roman"/>
          <w:sz w:val="24"/>
          <w:szCs w:val="24"/>
          <w:lang w:val="lv-LV" w:eastAsia="lv-LV"/>
        </w:rPr>
      </w:pPr>
    </w:p>
    <w:sectPr w:rsidR="00736F9A" w:rsidRPr="00736F9A" w:rsidSect="00736F9A">
      <w:pgSz w:w="11906" w:h="16838"/>
      <w:pgMar w:top="709" w:right="180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ltHandelGothic">
    <w:altName w:val="Courier New"/>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Dutch TL">
    <w:altName w:val="Times New Roman"/>
    <w:charset w:val="BA"/>
    <w:family w:val="roman"/>
    <w:pitch w:val="variable"/>
    <w:sig w:usb0="00000001" w:usb1="5000204A"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5A8E"/>
    <w:multiLevelType w:val="multilevel"/>
    <w:tmpl w:val="6F323A1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F035C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7523D0"/>
    <w:multiLevelType w:val="multilevel"/>
    <w:tmpl w:val="04C8A9A2"/>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C80349"/>
    <w:multiLevelType w:val="multilevel"/>
    <w:tmpl w:val="4C1089BC"/>
    <w:lvl w:ilvl="0">
      <w:start w:val="11"/>
      <w:numFmt w:val="decimal"/>
      <w:lvlText w:val="%1."/>
      <w:lvlJc w:val="left"/>
      <w:pPr>
        <w:ind w:left="480" w:hanging="480"/>
      </w:pPr>
      <w:rPr>
        <w:rFonts w:hint="default"/>
      </w:rPr>
    </w:lvl>
    <w:lvl w:ilvl="1">
      <w:start w:val="3"/>
      <w:numFmt w:val="decimal"/>
      <w:lvlText w:val="%1.%2."/>
      <w:lvlJc w:val="left"/>
      <w:pPr>
        <w:ind w:left="934" w:hanging="48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4" w15:restartNumberingAfterBreak="0">
    <w:nsid w:val="20FF026F"/>
    <w:multiLevelType w:val="multilevel"/>
    <w:tmpl w:val="3782C03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61425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3987043"/>
    <w:multiLevelType w:val="multilevel"/>
    <w:tmpl w:val="20744D9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9D0290"/>
    <w:multiLevelType w:val="multilevel"/>
    <w:tmpl w:val="FF8A111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082972"/>
    <w:multiLevelType w:val="multilevel"/>
    <w:tmpl w:val="5544866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EB24C7"/>
    <w:multiLevelType w:val="multilevel"/>
    <w:tmpl w:val="2DEE528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D93856"/>
    <w:multiLevelType w:val="multilevel"/>
    <w:tmpl w:val="0518C81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9D5E11"/>
    <w:multiLevelType w:val="multilevel"/>
    <w:tmpl w:val="D63421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D832C7"/>
    <w:multiLevelType w:val="multilevel"/>
    <w:tmpl w:val="909AFEE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1E63BA"/>
    <w:multiLevelType w:val="multilevel"/>
    <w:tmpl w:val="259AF9D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DA04C5"/>
    <w:multiLevelType w:val="multilevel"/>
    <w:tmpl w:val="AFACD960"/>
    <w:lvl w:ilvl="0">
      <w:start w:val="10"/>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1843FCA"/>
    <w:multiLevelType w:val="multilevel"/>
    <w:tmpl w:val="F0F44990"/>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21B0293"/>
    <w:multiLevelType w:val="multilevel"/>
    <w:tmpl w:val="0644CAC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7B0169"/>
    <w:multiLevelType w:val="multilevel"/>
    <w:tmpl w:val="B52607E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533C1E"/>
    <w:multiLevelType w:val="multilevel"/>
    <w:tmpl w:val="0436F48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BE60D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8707446">
    <w:abstractNumId w:val="5"/>
  </w:num>
  <w:num w:numId="2" w16cid:durableId="710886805">
    <w:abstractNumId w:val="14"/>
  </w:num>
  <w:num w:numId="3" w16cid:durableId="2041348079">
    <w:abstractNumId w:val="3"/>
  </w:num>
  <w:num w:numId="4" w16cid:durableId="4220726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971056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792299">
    <w:abstractNumId w:val="19"/>
  </w:num>
  <w:num w:numId="7" w16cid:durableId="1645158466">
    <w:abstractNumId w:val="1"/>
  </w:num>
  <w:num w:numId="8" w16cid:durableId="1782988315">
    <w:abstractNumId w:val="6"/>
    <w:lvlOverride w:ilvl="0">
      <w:lvl w:ilvl="0">
        <w:numFmt w:val="decimal"/>
        <w:lvlText w:val="%1."/>
        <w:lvlJc w:val="left"/>
      </w:lvl>
    </w:lvlOverride>
  </w:num>
  <w:num w:numId="9" w16cid:durableId="1618830191">
    <w:abstractNumId w:val="0"/>
    <w:lvlOverride w:ilvl="0">
      <w:lvl w:ilvl="0">
        <w:numFmt w:val="decimal"/>
        <w:lvlText w:val="%1."/>
        <w:lvlJc w:val="left"/>
      </w:lvl>
    </w:lvlOverride>
  </w:num>
  <w:num w:numId="10" w16cid:durableId="299501808">
    <w:abstractNumId w:val="9"/>
    <w:lvlOverride w:ilvl="0">
      <w:lvl w:ilvl="0">
        <w:numFmt w:val="decimal"/>
        <w:lvlText w:val="%1."/>
        <w:lvlJc w:val="left"/>
      </w:lvl>
    </w:lvlOverride>
  </w:num>
  <w:num w:numId="11" w16cid:durableId="971401779">
    <w:abstractNumId w:val="10"/>
    <w:lvlOverride w:ilvl="0">
      <w:lvl w:ilvl="0">
        <w:numFmt w:val="decimal"/>
        <w:lvlText w:val="%1."/>
        <w:lvlJc w:val="left"/>
      </w:lvl>
    </w:lvlOverride>
  </w:num>
  <w:num w:numId="12" w16cid:durableId="1872259941">
    <w:abstractNumId w:val="18"/>
    <w:lvlOverride w:ilvl="0">
      <w:lvl w:ilvl="0">
        <w:numFmt w:val="decimal"/>
        <w:lvlText w:val="%1."/>
        <w:lvlJc w:val="left"/>
      </w:lvl>
    </w:lvlOverride>
  </w:num>
  <w:num w:numId="13" w16cid:durableId="1636639254">
    <w:abstractNumId w:val="17"/>
    <w:lvlOverride w:ilvl="0">
      <w:lvl w:ilvl="0">
        <w:numFmt w:val="decimal"/>
        <w:lvlText w:val="%1."/>
        <w:lvlJc w:val="left"/>
      </w:lvl>
    </w:lvlOverride>
  </w:num>
  <w:num w:numId="14" w16cid:durableId="753890998">
    <w:abstractNumId w:val="16"/>
    <w:lvlOverride w:ilvl="0">
      <w:lvl w:ilvl="0">
        <w:numFmt w:val="decimal"/>
        <w:lvlText w:val="%1."/>
        <w:lvlJc w:val="left"/>
      </w:lvl>
    </w:lvlOverride>
  </w:num>
  <w:num w:numId="15" w16cid:durableId="1459105205">
    <w:abstractNumId w:val="11"/>
    <w:lvlOverride w:ilvl="0">
      <w:lvl w:ilvl="0">
        <w:numFmt w:val="decimal"/>
        <w:lvlText w:val="%1."/>
        <w:lvlJc w:val="left"/>
      </w:lvl>
    </w:lvlOverride>
  </w:num>
  <w:num w:numId="16" w16cid:durableId="1390884432">
    <w:abstractNumId w:val="12"/>
    <w:lvlOverride w:ilvl="0">
      <w:lvl w:ilvl="0">
        <w:numFmt w:val="decimal"/>
        <w:lvlText w:val="%1."/>
        <w:lvlJc w:val="left"/>
      </w:lvl>
    </w:lvlOverride>
  </w:num>
  <w:num w:numId="17" w16cid:durableId="832791893">
    <w:abstractNumId w:val="4"/>
    <w:lvlOverride w:ilvl="0">
      <w:lvl w:ilvl="0">
        <w:numFmt w:val="decimal"/>
        <w:lvlText w:val="%1."/>
        <w:lvlJc w:val="left"/>
      </w:lvl>
    </w:lvlOverride>
  </w:num>
  <w:num w:numId="18" w16cid:durableId="1170020783">
    <w:abstractNumId w:val="8"/>
    <w:lvlOverride w:ilvl="0">
      <w:lvl w:ilvl="0">
        <w:numFmt w:val="decimal"/>
        <w:lvlText w:val="%1."/>
        <w:lvlJc w:val="left"/>
      </w:lvl>
    </w:lvlOverride>
  </w:num>
  <w:num w:numId="19" w16cid:durableId="1944461829">
    <w:abstractNumId w:val="13"/>
    <w:lvlOverride w:ilvl="0">
      <w:lvl w:ilvl="0">
        <w:numFmt w:val="decimal"/>
        <w:lvlText w:val="%1."/>
        <w:lvlJc w:val="left"/>
      </w:lvl>
    </w:lvlOverride>
  </w:num>
  <w:num w:numId="20" w16cid:durableId="1293754023">
    <w:abstractNumId w:val="7"/>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309"/>
    <w:rsid w:val="00031DBC"/>
    <w:rsid w:val="0003227B"/>
    <w:rsid w:val="00073611"/>
    <w:rsid w:val="000B263B"/>
    <w:rsid w:val="000E1567"/>
    <w:rsid w:val="00105C32"/>
    <w:rsid w:val="00126EE3"/>
    <w:rsid w:val="00134B44"/>
    <w:rsid w:val="00161527"/>
    <w:rsid w:val="00161FC8"/>
    <w:rsid w:val="001831C0"/>
    <w:rsid w:val="001974F0"/>
    <w:rsid w:val="001A1650"/>
    <w:rsid w:val="001C4237"/>
    <w:rsid w:val="001E15C0"/>
    <w:rsid w:val="001E4A24"/>
    <w:rsid w:val="001E5106"/>
    <w:rsid w:val="00210AAA"/>
    <w:rsid w:val="00232CCD"/>
    <w:rsid w:val="002359D2"/>
    <w:rsid w:val="00297BB5"/>
    <w:rsid w:val="002B0E43"/>
    <w:rsid w:val="002D46D9"/>
    <w:rsid w:val="002E7973"/>
    <w:rsid w:val="002F753D"/>
    <w:rsid w:val="00307AB4"/>
    <w:rsid w:val="00330B88"/>
    <w:rsid w:val="003777FF"/>
    <w:rsid w:val="00382AA1"/>
    <w:rsid w:val="004147D1"/>
    <w:rsid w:val="00426B6B"/>
    <w:rsid w:val="0043646C"/>
    <w:rsid w:val="0044063D"/>
    <w:rsid w:val="004422AC"/>
    <w:rsid w:val="00456185"/>
    <w:rsid w:val="004832F9"/>
    <w:rsid w:val="00492016"/>
    <w:rsid w:val="00492780"/>
    <w:rsid w:val="004A4881"/>
    <w:rsid w:val="004E653D"/>
    <w:rsid w:val="00520B33"/>
    <w:rsid w:val="00526CD6"/>
    <w:rsid w:val="00531A32"/>
    <w:rsid w:val="005538EC"/>
    <w:rsid w:val="005A5A8F"/>
    <w:rsid w:val="005A5F72"/>
    <w:rsid w:val="005B0A5C"/>
    <w:rsid w:val="005B7EC1"/>
    <w:rsid w:val="005C07F4"/>
    <w:rsid w:val="005C3CB3"/>
    <w:rsid w:val="0061216F"/>
    <w:rsid w:val="006416BB"/>
    <w:rsid w:val="00643491"/>
    <w:rsid w:val="00667576"/>
    <w:rsid w:val="00671DA8"/>
    <w:rsid w:val="0068590A"/>
    <w:rsid w:val="006A0374"/>
    <w:rsid w:val="006D08EE"/>
    <w:rsid w:val="00736F9A"/>
    <w:rsid w:val="007631E7"/>
    <w:rsid w:val="007E7D7B"/>
    <w:rsid w:val="00817D03"/>
    <w:rsid w:val="00826D7C"/>
    <w:rsid w:val="00857057"/>
    <w:rsid w:val="00881E00"/>
    <w:rsid w:val="0089137B"/>
    <w:rsid w:val="008D1A60"/>
    <w:rsid w:val="008F4EEC"/>
    <w:rsid w:val="00995148"/>
    <w:rsid w:val="009E2685"/>
    <w:rsid w:val="00A321EC"/>
    <w:rsid w:val="00A37128"/>
    <w:rsid w:val="00A70AFF"/>
    <w:rsid w:val="00A90E54"/>
    <w:rsid w:val="00AA1C4E"/>
    <w:rsid w:val="00B1092F"/>
    <w:rsid w:val="00B35A79"/>
    <w:rsid w:val="00B40A7D"/>
    <w:rsid w:val="00B80D67"/>
    <w:rsid w:val="00B8326B"/>
    <w:rsid w:val="00BB1780"/>
    <w:rsid w:val="00BB5C43"/>
    <w:rsid w:val="00C002B9"/>
    <w:rsid w:val="00C05AB0"/>
    <w:rsid w:val="00C062BA"/>
    <w:rsid w:val="00C11674"/>
    <w:rsid w:val="00C229D8"/>
    <w:rsid w:val="00C328E5"/>
    <w:rsid w:val="00C41BF3"/>
    <w:rsid w:val="00C449B4"/>
    <w:rsid w:val="00C92980"/>
    <w:rsid w:val="00CB7C88"/>
    <w:rsid w:val="00D14C76"/>
    <w:rsid w:val="00D44856"/>
    <w:rsid w:val="00D638BC"/>
    <w:rsid w:val="00D8181D"/>
    <w:rsid w:val="00D90840"/>
    <w:rsid w:val="00DB1CB2"/>
    <w:rsid w:val="00DB6D43"/>
    <w:rsid w:val="00DE1309"/>
    <w:rsid w:val="00E0797E"/>
    <w:rsid w:val="00E2125B"/>
    <w:rsid w:val="00E67B64"/>
    <w:rsid w:val="00E95F37"/>
    <w:rsid w:val="00E97BD8"/>
    <w:rsid w:val="00ED4EDC"/>
    <w:rsid w:val="00ED5DDA"/>
    <w:rsid w:val="00F07778"/>
    <w:rsid w:val="00F15172"/>
    <w:rsid w:val="00F27A96"/>
    <w:rsid w:val="00F56C9A"/>
    <w:rsid w:val="00F858B3"/>
    <w:rsid w:val="00FA55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61A6F"/>
  <w15:docId w15:val="{CFDADEF7-E421-4CB7-9430-A3E9823FE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ru-RU"/>
    </w:rPr>
  </w:style>
  <w:style w:type="paragraph" w:styleId="Virsraksts1">
    <w:name w:val="heading 1"/>
    <w:basedOn w:val="Parasts"/>
    <w:next w:val="Parasts"/>
    <w:link w:val="Virsraksts1Rakstz"/>
    <w:qFormat/>
    <w:rsid w:val="00492016"/>
    <w:pPr>
      <w:keepNext/>
      <w:spacing w:after="0" w:line="240" w:lineRule="auto"/>
      <w:outlineLvl w:val="0"/>
    </w:pPr>
    <w:rPr>
      <w:rFonts w:ascii="BaltHandelGothic" w:eastAsia="Times New Roman" w:hAnsi="BaltHandelGothic" w:cs="Times New Roman"/>
      <w:sz w:val="48"/>
      <w:szCs w:val="48"/>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4832F9"/>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basedOn w:val="Parasts"/>
    <w:uiPriority w:val="34"/>
    <w:qFormat/>
    <w:rsid w:val="00A90E54"/>
    <w:pPr>
      <w:ind w:left="720"/>
      <w:contextualSpacing/>
    </w:pPr>
  </w:style>
  <w:style w:type="table" w:styleId="Reatabula">
    <w:name w:val="Table Grid"/>
    <w:basedOn w:val="Parastatabula"/>
    <w:uiPriority w:val="39"/>
    <w:rsid w:val="00612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161FC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61FC8"/>
    <w:rPr>
      <w:rFonts w:ascii="Tahoma" w:hAnsi="Tahoma" w:cs="Tahoma"/>
      <w:sz w:val="16"/>
      <w:szCs w:val="16"/>
      <w:lang w:val="ru-RU"/>
    </w:rPr>
  </w:style>
  <w:style w:type="paragraph" w:styleId="Paraststmeklis">
    <w:name w:val="Normal (Web)"/>
    <w:basedOn w:val="Parasts"/>
    <w:uiPriority w:val="99"/>
    <w:unhideWhenUsed/>
    <w:rsid w:val="009E268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Virsraksts1Rakstz">
    <w:name w:val="Virsraksts 1 Rakstz."/>
    <w:basedOn w:val="Noklusjumarindkopasfonts"/>
    <w:link w:val="Virsraksts1"/>
    <w:rsid w:val="00492016"/>
    <w:rPr>
      <w:rFonts w:ascii="BaltHandelGothic" w:eastAsia="Times New Roman" w:hAnsi="BaltHandelGothic" w:cs="Times New Roman"/>
      <w:sz w:val="48"/>
      <w:szCs w:val="48"/>
      <w:lang w:eastAsia="lv-LV"/>
    </w:rPr>
  </w:style>
  <w:style w:type="character" w:customStyle="1" w:styleId="right3">
    <w:name w:val="right3"/>
    <w:rsid w:val="00492016"/>
    <w:rPr>
      <w:vanish w:val="0"/>
      <w:webHidden w:val="0"/>
      <w:color w:val="00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235545">
      <w:bodyDiv w:val="1"/>
      <w:marLeft w:val="0"/>
      <w:marRight w:val="0"/>
      <w:marTop w:val="0"/>
      <w:marBottom w:val="0"/>
      <w:divBdr>
        <w:top w:val="none" w:sz="0" w:space="0" w:color="auto"/>
        <w:left w:val="none" w:sz="0" w:space="0" w:color="auto"/>
        <w:bottom w:val="none" w:sz="0" w:space="0" w:color="auto"/>
        <w:right w:val="none" w:sz="0" w:space="0" w:color="auto"/>
      </w:divBdr>
    </w:div>
    <w:div w:id="390541954">
      <w:bodyDiv w:val="1"/>
      <w:marLeft w:val="0"/>
      <w:marRight w:val="0"/>
      <w:marTop w:val="0"/>
      <w:marBottom w:val="0"/>
      <w:divBdr>
        <w:top w:val="none" w:sz="0" w:space="0" w:color="auto"/>
        <w:left w:val="none" w:sz="0" w:space="0" w:color="auto"/>
        <w:bottom w:val="none" w:sz="0" w:space="0" w:color="auto"/>
        <w:right w:val="none" w:sz="0" w:space="0" w:color="auto"/>
      </w:divBdr>
    </w:div>
    <w:div w:id="751974050">
      <w:bodyDiv w:val="1"/>
      <w:marLeft w:val="0"/>
      <w:marRight w:val="0"/>
      <w:marTop w:val="0"/>
      <w:marBottom w:val="0"/>
      <w:divBdr>
        <w:top w:val="none" w:sz="0" w:space="0" w:color="auto"/>
        <w:left w:val="none" w:sz="0" w:space="0" w:color="auto"/>
        <w:bottom w:val="none" w:sz="0" w:space="0" w:color="auto"/>
        <w:right w:val="none" w:sz="0" w:space="0" w:color="auto"/>
      </w:divBdr>
    </w:div>
    <w:div w:id="952904468">
      <w:bodyDiv w:val="1"/>
      <w:marLeft w:val="0"/>
      <w:marRight w:val="0"/>
      <w:marTop w:val="0"/>
      <w:marBottom w:val="0"/>
      <w:divBdr>
        <w:top w:val="none" w:sz="0" w:space="0" w:color="auto"/>
        <w:left w:val="none" w:sz="0" w:space="0" w:color="auto"/>
        <w:bottom w:val="none" w:sz="0" w:space="0" w:color="auto"/>
        <w:right w:val="none" w:sz="0" w:space="0" w:color="auto"/>
      </w:divBdr>
    </w:div>
    <w:div w:id="1017074458">
      <w:bodyDiv w:val="1"/>
      <w:marLeft w:val="0"/>
      <w:marRight w:val="0"/>
      <w:marTop w:val="0"/>
      <w:marBottom w:val="0"/>
      <w:divBdr>
        <w:top w:val="none" w:sz="0" w:space="0" w:color="auto"/>
        <w:left w:val="none" w:sz="0" w:space="0" w:color="auto"/>
        <w:bottom w:val="none" w:sz="0" w:space="0" w:color="auto"/>
        <w:right w:val="none" w:sz="0" w:space="0" w:color="auto"/>
      </w:divBdr>
    </w:div>
    <w:div w:id="1170215220">
      <w:bodyDiv w:val="1"/>
      <w:marLeft w:val="0"/>
      <w:marRight w:val="0"/>
      <w:marTop w:val="0"/>
      <w:marBottom w:val="0"/>
      <w:divBdr>
        <w:top w:val="none" w:sz="0" w:space="0" w:color="auto"/>
        <w:left w:val="none" w:sz="0" w:space="0" w:color="auto"/>
        <w:bottom w:val="none" w:sz="0" w:space="0" w:color="auto"/>
        <w:right w:val="none" w:sz="0" w:space="0" w:color="auto"/>
      </w:divBdr>
    </w:div>
    <w:div w:id="1212498206">
      <w:bodyDiv w:val="1"/>
      <w:marLeft w:val="0"/>
      <w:marRight w:val="0"/>
      <w:marTop w:val="0"/>
      <w:marBottom w:val="0"/>
      <w:divBdr>
        <w:top w:val="none" w:sz="0" w:space="0" w:color="auto"/>
        <w:left w:val="none" w:sz="0" w:space="0" w:color="auto"/>
        <w:bottom w:val="none" w:sz="0" w:space="0" w:color="auto"/>
        <w:right w:val="none" w:sz="0" w:space="0" w:color="auto"/>
      </w:divBdr>
    </w:div>
    <w:div w:id="1326936939">
      <w:bodyDiv w:val="1"/>
      <w:marLeft w:val="0"/>
      <w:marRight w:val="0"/>
      <w:marTop w:val="0"/>
      <w:marBottom w:val="0"/>
      <w:divBdr>
        <w:top w:val="none" w:sz="0" w:space="0" w:color="auto"/>
        <w:left w:val="none" w:sz="0" w:space="0" w:color="auto"/>
        <w:bottom w:val="none" w:sz="0" w:space="0" w:color="auto"/>
        <w:right w:val="none" w:sz="0" w:space="0" w:color="auto"/>
      </w:divBdr>
    </w:div>
    <w:div w:id="1597859359">
      <w:bodyDiv w:val="1"/>
      <w:marLeft w:val="0"/>
      <w:marRight w:val="0"/>
      <w:marTop w:val="0"/>
      <w:marBottom w:val="0"/>
      <w:divBdr>
        <w:top w:val="none" w:sz="0" w:space="0" w:color="auto"/>
        <w:left w:val="none" w:sz="0" w:space="0" w:color="auto"/>
        <w:bottom w:val="none" w:sz="0" w:space="0" w:color="auto"/>
        <w:right w:val="none" w:sz="0" w:space="0" w:color="auto"/>
      </w:divBdr>
    </w:div>
    <w:div w:id="1634823449">
      <w:bodyDiv w:val="1"/>
      <w:marLeft w:val="0"/>
      <w:marRight w:val="0"/>
      <w:marTop w:val="0"/>
      <w:marBottom w:val="0"/>
      <w:divBdr>
        <w:top w:val="none" w:sz="0" w:space="0" w:color="auto"/>
        <w:left w:val="none" w:sz="0" w:space="0" w:color="auto"/>
        <w:bottom w:val="none" w:sz="0" w:space="0" w:color="auto"/>
        <w:right w:val="none" w:sz="0" w:space="0" w:color="auto"/>
      </w:divBdr>
    </w:div>
    <w:div w:id="1830752490">
      <w:bodyDiv w:val="1"/>
      <w:marLeft w:val="0"/>
      <w:marRight w:val="0"/>
      <w:marTop w:val="0"/>
      <w:marBottom w:val="0"/>
      <w:divBdr>
        <w:top w:val="none" w:sz="0" w:space="0" w:color="auto"/>
        <w:left w:val="none" w:sz="0" w:space="0" w:color="auto"/>
        <w:bottom w:val="none" w:sz="0" w:space="0" w:color="auto"/>
        <w:right w:val="none" w:sz="0" w:space="0" w:color="auto"/>
      </w:divBdr>
    </w:div>
    <w:div w:id="1989745546">
      <w:bodyDiv w:val="1"/>
      <w:marLeft w:val="0"/>
      <w:marRight w:val="0"/>
      <w:marTop w:val="0"/>
      <w:marBottom w:val="0"/>
      <w:divBdr>
        <w:top w:val="none" w:sz="0" w:space="0" w:color="auto"/>
        <w:left w:val="none" w:sz="0" w:space="0" w:color="auto"/>
        <w:bottom w:val="none" w:sz="0" w:space="0" w:color="auto"/>
        <w:right w:val="none" w:sz="0" w:space="0" w:color="auto"/>
      </w:divBdr>
    </w:div>
    <w:div w:id="212260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8FDE4BDC224AC469341B5F65BA05B91" ma:contentTypeVersion="12" ma:contentTypeDescription="Create a new document." ma:contentTypeScope="" ma:versionID="39cae158b7dff8a274ce05cdaae0edf0">
  <xsd:schema xmlns:xsd="http://www.w3.org/2001/XMLSchema" xmlns:xs="http://www.w3.org/2001/XMLSchema" xmlns:p="http://schemas.microsoft.com/office/2006/metadata/properties" xmlns:ns2="7cbb40de-2a3d-4339-989a-9620ec6df7ad" xmlns:ns3="48785a95-53b7-40b0-97a6-fb55372e5a26" targetNamespace="http://schemas.microsoft.com/office/2006/metadata/properties" ma:root="true" ma:fieldsID="f468545a9e1dace7e90a2665ed5c88bc" ns2:_="" ns3:_="">
    <xsd:import namespace="7cbb40de-2a3d-4339-989a-9620ec6df7ad"/>
    <xsd:import namespace="48785a95-53b7-40b0-97a6-fb55372e5a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b40de-2a3d-4339-989a-9620ec6df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c4bc89c-0b62-4fe7-8061-68c9b0435eb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85a95-53b7-40b0-97a6-fb55372e5a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4df101-7c2e-43bf-931b-61bd9b9f2929}" ma:internalName="TaxCatchAll" ma:showField="CatchAllData" ma:web="48785a95-53b7-40b0-97a6-fb55372e5a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cbb40de-2a3d-4339-989a-9620ec6df7ad">
      <Terms xmlns="http://schemas.microsoft.com/office/infopath/2007/PartnerControls"/>
    </lcf76f155ced4ddcb4097134ff3c332f>
    <TaxCatchAll xmlns="48785a95-53b7-40b0-97a6-fb55372e5a26" xsi:nil="true"/>
  </documentManagement>
</p:properties>
</file>

<file path=customXml/itemProps1.xml><?xml version="1.0" encoding="utf-8"?>
<ds:datastoreItem xmlns:ds="http://schemas.openxmlformats.org/officeDocument/2006/customXml" ds:itemID="{6354424D-6E06-4A04-AE95-D005D69B4A83}">
  <ds:schemaRefs>
    <ds:schemaRef ds:uri="http://schemas.openxmlformats.org/officeDocument/2006/bibliography"/>
  </ds:schemaRefs>
</ds:datastoreItem>
</file>

<file path=customXml/itemProps2.xml><?xml version="1.0" encoding="utf-8"?>
<ds:datastoreItem xmlns:ds="http://schemas.openxmlformats.org/officeDocument/2006/customXml" ds:itemID="{CD993C05-1370-4036-9974-80A9C33BD622}"/>
</file>

<file path=customXml/itemProps3.xml><?xml version="1.0" encoding="utf-8"?>
<ds:datastoreItem xmlns:ds="http://schemas.openxmlformats.org/officeDocument/2006/customXml" ds:itemID="{6E21E088-4ADB-4811-8EC8-4417E2903A48}"/>
</file>

<file path=customXml/itemProps4.xml><?xml version="1.0" encoding="utf-8"?>
<ds:datastoreItem xmlns:ds="http://schemas.openxmlformats.org/officeDocument/2006/customXml" ds:itemID="{8A7C5BF2-1080-45FF-B1C6-05A1EA69B062}"/>
</file>

<file path=docProps/app.xml><?xml version="1.0" encoding="utf-8"?>
<Properties xmlns="http://schemas.openxmlformats.org/officeDocument/2006/extended-properties" xmlns:vt="http://schemas.openxmlformats.org/officeDocument/2006/docPropsVTypes">
  <Template>Normal</Template>
  <TotalTime>318</TotalTime>
  <Pages>6</Pages>
  <Words>9019</Words>
  <Characters>5142</Characters>
  <Application>Microsoft Office Word</Application>
  <DocSecurity>0</DocSecurity>
  <Lines>42</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dc:creator>
  <cp:keywords/>
  <dc:description/>
  <cp:lastModifiedBy>Uzvaras Pamatskola</cp:lastModifiedBy>
  <cp:revision>4</cp:revision>
  <dcterms:created xsi:type="dcterms:W3CDTF">2024-09-09T05:59:00Z</dcterms:created>
  <dcterms:modified xsi:type="dcterms:W3CDTF">2024-09-12T08:30:00Z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0x010100B8FDE4BDC224AC469341B5F65BA05B91</vt:lpwstr>
  </property>
</Properties>
</file>